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9E" w:rsidRDefault="00C26C95">
      <w:pPr>
        <w:framePr w:w="7321" w:h="721" w:hSpace="180" w:wrap="around" w:vAnchor="text" w:hAnchor="page" w:x="2341" w:y="-179"/>
        <w:jc w:val="center"/>
      </w:pPr>
      <w:r>
        <w:t>D</w:t>
      </w:r>
      <w:r w:rsidR="00F1159E">
        <w:t>EPARTMENT HEADQUARTERS</w:t>
      </w:r>
    </w:p>
    <w:p w:rsidR="00F1159E" w:rsidRPr="009E2F35" w:rsidRDefault="00F1159E">
      <w:pPr>
        <w:framePr w:w="7321" w:h="721" w:hSpace="180" w:wrap="around" w:vAnchor="text" w:hAnchor="page" w:x="2341" w:y="-179"/>
        <w:jc w:val="center"/>
        <w:rPr>
          <w:sz w:val="32"/>
          <w:szCs w:val="32"/>
        </w:rPr>
      </w:pPr>
      <w:r w:rsidRPr="009E2F35">
        <w:rPr>
          <w:sz w:val="32"/>
          <w:szCs w:val="32"/>
        </w:rPr>
        <w:t>Veterans of Foreign Wars of the United States</w:t>
      </w:r>
    </w:p>
    <w:p w:rsidR="009E2F35" w:rsidRPr="009E2F35" w:rsidRDefault="009E2F35">
      <w:pPr>
        <w:framePr w:w="7321" w:h="721" w:hSpace="180" w:wrap="around" w:vAnchor="text" w:hAnchor="page" w:x="2341" w:y="-179"/>
        <w:jc w:val="center"/>
      </w:pPr>
      <w:r>
        <w:t>TR</w:t>
      </w:r>
      <w:r w:rsidRPr="009E2F35">
        <w:t xml:space="preserve">AVELERS CASUALTY </w:t>
      </w:r>
      <w:r w:rsidR="003425BA">
        <w:t>AND</w:t>
      </w:r>
      <w:r w:rsidRPr="009E2F35">
        <w:t xml:space="preserve"> SURETY COMPANY OF AMERICA</w:t>
      </w:r>
    </w:p>
    <w:p w:rsidR="00F1159E" w:rsidRPr="004A4DB2" w:rsidRDefault="00763673"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18"/>
          <w:szCs w:val="18"/>
        </w:rPr>
      </w:pPr>
      <w:r>
        <w:rPr>
          <w:sz w:val="18"/>
          <w:szCs w:val="18"/>
        </w:rPr>
        <w:t xml:space="preserve">             RETURN THIS </w:t>
      </w:r>
      <w:r w:rsidR="00823341">
        <w:rPr>
          <w:sz w:val="18"/>
          <w:szCs w:val="18"/>
        </w:rPr>
        <w:t>QUESTION</w:t>
      </w:r>
      <w:r>
        <w:rPr>
          <w:sz w:val="18"/>
          <w:szCs w:val="18"/>
        </w:rPr>
        <w:t>N</w:t>
      </w:r>
      <w:r w:rsidR="00823341">
        <w:rPr>
          <w:sz w:val="18"/>
          <w:szCs w:val="18"/>
        </w:rPr>
        <w:t>AIRE</w:t>
      </w:r>
      <w:r w:rsidR="00AB6DC2" w:rsidRPr="004A4DB2">
        <w:rPr>
          <w:sz w:val="18"/>
          <w:szCs w:val="18"/>
        </w:rPr>
        <w:t xml:space="preserve"> WITH YOUR PREMIUM CHECK</w:t>
      </w:r>
      <w:r>
        <w:rPr>
          <w:sz w:val="18"/>
          <w:szCs w:val="18"/>
        </w:rPr>
        <w:t xml:space="preserve"> PAYABLE</w:t>
      </w:r>
      <w:r w:rsidR="00AB6DC2" w:rsidRPr="004A4DB2">
        <w:rPr>
          <w:sz w:val="18"/>
          <w:szCs w:val="18"/>
        </w:rPr>
        <w:t xml:space="preserve"> TO YOUR </w:t>
      </w:r>
      <w:r>
        <w:rPr>
          <w:sz w:val="18"/>
          <w:szCs w:val="18"/>
        </w:rPr>
        <w:t>DEPARTMENT HEADQUARTERS</w:t>
      </w:r>
    </w:p>
    <w:p w:rsidR="005E0A48" w:rsidRDefault="005E0A4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jc w:val="center"/>
        <w:rPr>
          <w:b/>
          <w:sz w:val="20"/>
          <w:szCs w:val="20"/>
        </w:rPr>
      </w:pPr>
      <w:bookmarkStart w:id="0" w:name="Unit"/>
    </w:p>
    <w:p w:rsidR="00F1159E" w:rsidRDefault="00F1159E"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jc w:val="center"/>
        <w:rPr>
          <w:sz w:val="20"/>
          <w:szCs w:val="20"/>
          <w:u w:val="single"/>
        </w:rPr>
      </w:pPr>
      <w:r>
        <w:rPr>
          <w:sz w:val="20"/>
          <w:szCs w:val="20"/>
          <w:u w:val="single"/>
        </w:rPr>
        <w:fldChar w:fldCharType="begin">
          <w:ffData>
            <w:name w:val="Unit"/>
            <w:enabled/>
            <w:calcOnExit/>
            <w:helpText w:type="text" w:val="Enter the Name, Number and Location of Unit here. Max 70 Characters."/>
            <w:statusText w:type="text" w:val="Enter the Name, Number and Location of Unit here. Max 70 Characters."/>
            <w:textInput>
              <w:default w:val="                                                                                                                                                                                                                      "/>
              <w:maxLength w:val="250"/>
            </w:textInput>
          </w:ffData>
        </w:fldChar>
      </w:r>
      <w:r>
        <w:rPr>
          <w:sz w:val="20"/>
          <w:szCs w:val="20"/>
          <w:u w:val="single"/>
        </w:rPr>
        <w:instrText xml:space="preserve"> FORMTEXT </w:instrText>
      </w:r>
      <w:r>
        <w:rPr>
          <w:sz w:val="20"/>
          <w:szCs w:val="20"/>
          <w:u w:val="single"/>
        </w:rPr>
      </w:r>
      <w:r>
        <w:rPr>
          <w:sz w:val="20"/>
          <w:szCs w:val="20"/>
          <w:u w:val="single"/>
        </w:rPr>
        <w:fldChar w:fldCharType="separate"/>
      </w:r>
      <w:bookmarkStart w:id="1" w:name="_GoBack"/>
      <w:bookmarkEnd w:id="1"/>
      <w:r w:rsidR="00F4483D">
        <w:rPr>
          <w:noProof/>
          <w:sz w:val="20"/>
          <w:szCs w:val="20"/>
          <w:u w:val="single"/>
        </w:rPr>
        <w:t> </w:t>
      </w:r>
      <w:r w:rsidR="00F4483D">
        <w:rPr>
          <w:noProof/>
          <w:sz w:val="20"/>
          <w:szCs w:val="20"/>
          <w:u w:val="single"/>
        </w:rPr>
        <w:t> </w:t>
      </w:r>
      <w:r w:rsidR="00F4483D">
        <w:rPr>
          <w:noProof/>
          <w:sz w:val="20"/>
          <w:szCs w:val="20"/>
          <w:u w:val="single"/>
        </w:rPr>
        <w:t> </w:t>
      </w:r>
      <w:r w:rsidR="00F4483D">
        <w:rPr>
          <w:noProof/>
          <w:sz w:val="20"/>
          <w:szCs w:val="20"/>
          <w:u w:val="single"/>
        </w:rPr>
        <w:t> </w:t>
      </w:r>
      <w:r w:rsidR="00F4483D">
        <w:rPr>
          <w:noProof/>
          <w:sz w:val="20"/>
          <w:szCs w:val="20"/>
          <w:u w:val="single"/>
        </w:rPr>
        <w:t> </w:t>
      </w:r>
      <w:r>
        <w:rPr>
          <w:sz w:val="20"/>
          <w:szCs w:val="20"/>
          <w:u w:val="single"/>
        </w:rPr>
        <w:fldChar w:fldCharType="end"/>
      </w:r>
      <w:bookmarkEnd w:id="0"/>
      <w:r>
        <w:rPr>
          <w:sz w:val="20"/>
          <w:szCs w:val="20"/>
          <w:u w:val="single"/>
        </w:rPr>
        <w:t>.</w:t>
      </w:r>
    </w:p>
    <w:p w:rsidR="00F1159E" w:rsidRDefault="004D3B5F"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jc w:val="center"/>
        <w:rPr>
          <w:sz w:val="20"/>
          <w:szCs w:val="20"/>
        </w:rPr>
      </w:pPr>
      <w:r>
        <w:rPr>
          <w:sz w:val="20"/>
          <w:szCs w:val="20"/>
        </w:rPr>
        <w:t xml:space="preserve"> Post # and State</w:t>
      </w:r>
    </w:p>
    <w:p w:rsidR="0057710A" w:rsidRDefault="0057710A"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jc w:val="center"/>
        <w:rPr>
          <w:sz w:val="20"/>
          <w:szCs w:val="20"/>
        </w:rPr>
      </w:pPr>
    </w:p>
    <w:p w:rsidR="004A4DB2" w:rsidRDefault="005E0A4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2"/>
          <w:szCs w:val="22"/>
        </w:rPr>
      </w:pPr>
      <w:r w:rsidRPr="004A4DB2">
        <w:rPr>
          <w:sz w:val="22"/>
          <w:szCs w:val="22"/>
        </w:rPr>
        <w:t>I hereby apply for A1. Employee/Volun</w:t>
      </w:r>
      <w:r w:rsidR="0079054A">
        <w:rPr>
          <w:sz w:val="22"/>
          <w:szCs w:val="22"/>
        </w:rPr>
        <w:t xml:space="preserve">teer Theft </w:t>
      </w:r>
      <w:r w:rsidR="00C541FF">
        <w:rPr>
          <w:sz w:val="22"/>
          <w:szCs w:val="22"/>
        </w:rPr>
        <w:t>coverage</w:t>
      </w:r>
      <w:r w:rsidRPr="004A4DB2">
        <w:rPr>
          <w:sz w:val="22"/>
          <w:szCs w:val="22"/>
        </w:rPr>
        <w:t xml:space="preserve"> in the amount of $</w:t>
      </w:r>
      <w:r w:rsidR="00AB6DC2" w:rsidRPr="004A4DB2">
        <w:rPr>
          <w:sz w:val="22"/>
          <w:szCs w:val="22"/>
        </w:rPr>
        <w:t xml:space="preserve"> </w:t>
      </w:r>
      <w:r w:rsidR="00AB6DC2" w:rsidRPr="004A4DB2">
        <w:rPr>
          <w:sz w:val="22"/>
          <w:szCs w:val="22"/>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sidR="00AB6DC2" w:rsidRPr="004A4DB2">
        <w:rPr>
          <w:sz w:val="22"/>
          <w:szCs w:val="22"/>
          <w:u w:val="single"/>
        </w:rPr>
        <w:instrText xml:space="preserve"> FORMTEXT </w:instrText>
      </w:r>
      <w:r w:rsidR="00AB6DC2" w:rsidRPr="004A4DB2">
        <w:rPr>
          <w:sz w:val="22"/>
          <w:szCs w:val="22"/>
          <w:u w:val="single"/>
        </w:rPr>
      </w:r>
      <w:r w:rsidR="00AB6DC2" w:rsidRPr="004A4DB2">
        <w:rPr>
          <w:sz w:val="22"/>
          <w:szCs w:val="22"/>
          <w:u w:val="single"/>
        </w:rPr>
        <w:fldChar w:fldCharType="separate"/>
      </w:r>
      <w:r w:rsidR="00AB6DC2" w:rsidRPr="004A4DB2">
        <w:rPr>
          <w:noProof/>
          <w:sz w:val="22"/>
          <w:szCs w:val="22"/>
          <w:u w:val="single"/>
        </w:rPr>
        <w:t xml:space="preserve">                    </w:t>
      </w:r>
      <w:r w:rsidR="00AB6DC2" w:rsidRPr="004A4DB2">
        <w:rPr>
          <w:sz w:val="22"/>
          <w:szCs w:val="22"/>
          <w:u w:val="single"/>
        </w:rPr>
        <w:fldChar w:fldCharType="end"/>
      </w:r>
      <w:r w:rsidRPr="004A4DB2">
        <w:rPr>
          <w:sz w:val="22"/>
          <w:szCs w:val="22"/>
        </w:rPr>
        <w:t xml:space="preserve"> for the position</w:t>
      </w:r>
    </w:p>
    <w:p w:rsidR="00A6593C" w:rsidRPr="004A4DB2" w:rsidRDefault="00A6593C"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2"/>
          <w:szCs w:val="22"/>
        </w:rPr>
      </w:pPr>
    </w:p>
    <w:p w:rsidR="005E0A48" w:rsidRDefault="005E0A4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2"/>
          <w:szCs w:val="22"/>
        </w:rPr>
      </w:pPr>
      <w:r w:rsidRPr="004A4DB2">
        <w:rPr>
          <w:sz w:val="22"/>
          <w:szCs w:val="22"/>
        </w:rPr>
        <w:t xml:space="preserve">of  </w:t>
      </w:r>
      <w:r w:rsidR="00AB6DC2" w:rsidRPr="004A4DB2">
        <w:rPr>
          <w:sz w:val="22"/>
          <w:szCs w:val="22"/>
        </w:rPr>
        <w:t xml:space="preserve"> </w:t>
      </w:r>
      <w:r w:rsidR="00AB6DC2" w:rsidRPr="004A4DB2">
        <w:rPr>
          <w:sz w:val="22"/>
          <w:szCs w:val="22"/>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sidR="00AB6DC2" w:rsidRPr="004A4DB2">
        <w:rPr>
          <w:sz w:val="22"/>
          <w:szCs w:val="22"/>
          <w:u w:val="single"/>
        </w:rPr>
        <w:instrText xml:space="preserve"> FORMTEXT </w:instrText>
      </w:r>
      <w:r w:rsidR="00AB6DC2" w:rsidRPr="004A4DB2">
        <w:rPr>
          <w:sz w:val="22"/>
          <w:szCs w:val="22"/>
          <w:u w:val="single"/>
        </w:rPr>
      </w:r>
      <w:r w:rsidR="00AB6DC2" w:rsidRPr="004A4DB2">
        <w:rPr>
          <w:sz w:val="22"/>
          <w:szCs w:val="22"/>
          <w:u w:val="single"/>
        </w:rPr>
        <w:fldChar w:fldCharType="separate"/>
      </w:r>
      <w:r w:rsidR="004D3B5F">
        <w:rPr>
          <w:sz w:val="22"/>
          <w:szCs w:val="22"/>
          <w:u w:val="single"/>
        </w:rPr>
        <w:t> </w:t>
      </w:r>
      <w:r w:rsidR="004D3B5F">
        <w:rPr>
          <w:sz w:val="22"/>
          <w:szCs w:val="22"/>
          <w:u w:val="single"/>
        </w:rPr>
        <w:t> </w:t>
      </w:r>
      <w:r w:rsidR="004D3B5F">
        <w:rPr>
          <w:sz w:val="22"/>
          <w:szCs w:val="22"/>
          <w:u w:val="single"/>
        </w:rPr>
        <w:t> </w:t>
      </w:r>
      <w:r w:rsidR="004D3B5F">
        <w:rPr>
          <w:sz w:val="22"/>
          <w:szCs w:val="22"/>
          <w:u w:val="single"/>
        </w:rPr>
        <w:t> </w:t>
      </w:r>
      <w:r w:rsidR="004D3B5F">
        <w:rPr>
          <w:sz w:val="22"/>
          <w:szCs w:val="22"/>
          <w:u w:val="single"/>
        </w:rPr>
        <w:t> </w:t>
      </w:r>
      <w:r w:rsidR="00AB6DC2" w:rsidRPr="004A4DB2">
        <w:rPr>
          <w:sz w:val="22"/>
          <w:szCs w:val="22"/>
          <w:u w:val="single"/>
        </w:rPr>
        <w:fldChar w:fldCharType="end"/>
      </w:r>
      <w:r w:rsidR="00BA6694">
        <w:rPr>
          <w:sz w:val="22"/>
          <w:szCs w:val="22"/>
          <w:u w:val="single"/>
        </w:rPr>
        <w:t xml:space="preserve">         </w:t>
      </w:r>
      <w:r w:rsidR="00BA6694">
        <w:rPr>
          <w:sz w:val="22"/>
          <w:szCs w:val="22"/>
          <w:u w:val="single"/>
        </w:rPr>
        <w:tab/>
      </w:r>
      <w:r w:rsidR="00AB6DC2" w:rsidRPr="004A4DB2">
        <w:rPr>
          <w:sz w:val="22"/>
          <w:szCs w:val="22"/>
          <w:u w:val="single"/>
        </w:rPr>
        <w:t>.</w:t>
      </w:r>
      <w:r w:rsidR="004A4DB2" w:rsidRPr="004A4DB2">
        <w:rPr>
          <w:sz w:val="22"/>
          <w:szCs w:val="22"/>
        </w:rPr>
        <w:t xml:space="preserve">  </w:t>
      </w:r>
      <w:r w:rsidRPr="004A4DB2">
        <w:rPr>
          <w:sz w:val="22"/>
          <w:szCs w:val="22"/>
        </w:rPr>
        <w:t xml:space="preserve">For </w:t>
      </w:r>
      <w:r w:rsidR="00AB6DC2" w:rsidRPr="004A4DB2">
        <w:rPr>
          <w:sz w:val="22"/>
          <w:szCs w:val="22"/>
        </w:rPr>
        <w:t>the</w:t>
      </w:r>
      <w:r w:rsidR="0079054A">
        <w:rPr>
          <w:sz w:val="22"/>
          <w:szCs w:val="22"/>
        </w:rPr>
        <w:t xml:space="preserve"> year from September 1, 202</w:t>
      </w:r>
      <w:r w:rsidR="006E5966">
        <w:rPr>
          <w:sz w:val="22"/>
          <w:szCs w:val="22"/>
        </w:rPr>
        <w:t>4</w:t>
      </w:r>
      <w:r w:rsidR="00A84FB5">
        <w:rPr>
          <w:sz w:val="22"/>
          <w:szCs w:val="22"/>
        </w:rPr>
        <w:t xml:space="preserve"> through August </w:t>
      </w:r>
      <w:r w:rsidR="0079054A">
        <w:rPr>
          <w:sz w:val="22"/>
          <w:szCs w:val="22"/>
        </w:rPr>
        <w:t>31, 202</w:t>
      </w:r>
      <w:r w:rsidR="006E5966">
        <w:rPr>
          <w:sz w:val="22"/>
          <w:szCs w:val="22"/>
        </w:rPr>
        <w:t>5</w:t>
      </w:r>
      <w:r w:rsidRPr="004A4DB2">
        <w:rPr>
          <w:sz w:val="22"/>
          <w:szCs w:val="22"/>
        </w:rPr>
        <w:t xml:space="preserve">. </w:t>
      </w:r>
    </w:p>
    <w:p w:rsidR="009B27EF" w:rsidRPr="004A4DB2" w:rsidRDefault="009B27EF"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2"/>
          <w:szCs w:val="22"/>
        </w:rPr>
      </w:pPr>
    </w:p>
    <w:p w:rsidR="0057710A" w:rsidRDefault="0057710A"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p>
    <w:p w:rsidR="00F1159E" w:rsidRDefault="0057710A"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u w:val="single"/>
        </w:rPr>
      </w:pPr>
      <w:r>
        <w:rPr>
          <w:sz w:val="20"/>
          <w:szCs w:val="20"/>
        </w:rPr>
        <w:t>Number of Persons Bonded: _</w:t>
      </w:r>
      <w:r w:rsidRPr="0057710A">
        <w:rPr>
          <w:sz w:val="20"/>
          <w:szCs w:val="20"/>
          <w:u w:val="single"/>
        </w:rPr>
        <w:t>1</w:t>
      </w:r>
      <w:r>
        <w:rPr>
          <w:sz w:val="20"/>
          <w:szCs w:val="20"/>
        </w:rPr>
        <w:t>_</w:t>
      </w:r>
      <w:r>
        <w:rPr>
          <w:sz w:val="20"/>
          <w:szCs w:val="20"/>
        </w:rPr>
        <w:tab/>
        <w:t xml:space="preserve"> </w:t>
      </w:r>
      <w:r w:rsidR="00AA064E">
        <w:rPr>
          <w:sz w:val="20"/>
          <w:szCs w:val="20"/>
        </w:rPr>
        <w:t xml:space="preserve">   </w:t>
      </w:r>
      <w:r>
        <w:rPr>
          <w:sz w:val="20"/>
          <w:szCs w:val="20"/>
        </w:rPr>
        <w:t xml:space="preserve">   Number of Locations: _</w:t>
      </w:r>
      <w:r w:rsidRPr="0057710A">
        <w:rPr>
          <w:sz w:val="20"/>
          <w:szCs w:val="20"/>
          <w:u w:val="single"/>
        </w:rPr>
        <w:t>1</w:t>
      </w:r>
      <w:r>
        <w:rPr>
          <w:sz w:val="20"/>
          <w:szCs w:val="20"/>
        </w:rPr>
        <w:t xml:space="preserve">_   </w:t>
      </w:r>
      <w:r w:rsidR="00AA064E">
        <w:rPr>
          <w:sz w:val="20"/>
          <w:szCs w:val="20"/>
        </w:rPr>
        <w:t xml:space="preserve">   </w:t>
      </w:r>
      <w:r>
        <w:rPr>
          <w:sz w:val="20"/>
          <w:szCs w:val="20"/>
        </w:rPr>
        <w:t xml:space="preserve">  </w:t>
      </w:r>
      <w:r w:rsidRPr="00BE6558">
        <w:rPr>
          <w:b/>
          <w:sz w:val="20"/>
          <w:szCs w:val="20"/>
        </w:rPr>
        <w:t xml:space="preserve">Post Annual </w:t>
      </w:r>
      <w:r w:rsidR="00B25A4F">
        <w:rPr>
          <w:b/>
          <w:sz w:val="20"/>
          <w:szCs w:val="20"/>
        </w:rPr>
        <w:t>Income</w:t>
      </w:r>
      <w:r>
        <w:rPr>
          <w:sz w:val="20"/>
          <w:szCs w:val="20"/>
        </w:rPr>
        <w:t>:</w:t>
      </w:r>
      <w:r w:rsidR="00AB6DC2">
        <w:rPr>
          <w:sz w:val="20"/>
          <w:szCs w:val="20"/>
        </w:rPr>
        <w:t xml:space="preserve">  $</w:t>
      </w:r>
      <w:r>
        <w:rPr>
          <w:sz w:val="20"/>
          <w:szCs w:val="20"/>
        </w:rPr>
        <w:t xml:space="preserve"> </w:t>
      </w:r>
      <w:r>
        <w:rPr>
          <w:sz w:val="20"/>
          <w:szCs w:val="20"/>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Pr>
          <w:sz w:val="20"/>
          <w:szCs w:val="20"/>
          <w:u w:val="single"/>
        </w:rPr>
        <w:instrText xml:space="preserve"> FORMTEXT </w:instrText>
      </w:r>
      <w:r>
        <w:rPr>
          <w:sz w:val="20"/>
          <w:szCs w:val="20"/>
          <w:u w:val="single"/>
        </w:rPr>
      </w:r>
      <w:r>
        <w:rPr>
          <w:sz w:val="20"/>
          <w:szCs w:val="20"/>
          <w:u w:val="single"/>
        </w:rPr>
        <w:fldChar w:fldCharType="separate"/>
      </w:r>
      <w:r w:rsidR="00AB6DC2">
        <w:rPr>
          <w:noProof/>
          <w:sz w:val="20"/>
          <w:szCs w:val="20"/>
          <w:u w:val="single"/>
        </w:rPr>
        <w:t xml:space="preserve">      </w:t>
      </w:r>
      <w:r>
        <w:rPr>
          <w:noProof/>
          <w:sz w:val="20"/>
          <w:szCs w:val="20"/>
          <w:u w:val="single"/>
        </w:rPr>
        <w:t xml:space="preserve">                    </w:t>
      </w:r>
      <w:r>
        <w:rPr>
          <w:sz w:val="20"/>
          <w:szCs w:val="20"/>
          <w:u w:val="single"/>
        </w:rPr>
        <w:fldChar w:fldCharType="end"/>
      </w:r>
      <w:r>
        <w:rPr>
          <w:sz w:val="20"/>
          <w:szCs w:val="20"/>
          <w:u w:val="single"/>
        </w:rPr>
        <w:t>.</w:t>
      </w:r>
      <w:r>
        <w:rPr>
          <w:sz w:val="20"/>
          <w:szCs w:val="20"/>
        </w:rPr>
        <w:t xml:space="preserve">      </w:t>
      </w:r>
      <w:r w:rsidR="006D639C">
        <w:rPr>
          <w:sz w:val="20"/>
          <w:szCs w:val="20"/>
        </w:rPr>
        <w:t>Dated:</w:t>
      </w:r>
      <w:r w:rsidR="00F1159E">
        <w:rPr>
          <w:sz w:val="20"/>
          <w:szCs w:val="20"/>
        </w:rPr>
        <w:t xml:space="preserve"> </w:t>
      </w:r>
      <w:r w:rsidR="00F1159E">
        <w:rPr>
          <w:sz w:val="20"/>
          <w:szCs w:val="20"/>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sidR="00F1159E">
        <w:rPr>
          <w:sz w:val="20"/>
          <w:szCs w:val="20"/>
          <w:u w:val="single"/>
        </w:rPr>
        <w:instrText xml:space="preserve"> FORMTEXT </w:instrText>
      </w:r>
      <w:r w:rsidR="00F1159E">
        <w:rPr>
          <w:sz w:val="20"/>
          <w:szCs w:val="20"/>
          <w:u w:val="single"/>
        </w:rPr>
      </w:r>
      <w:r w:rsidR="00F1159E">
        <w:rPr>
          <w:sz w:val="20"/>
          <w:szCs w:val="20"/>
          <w:u w:val="single"/>
        </w:rPr>
        <w:fldChar w:fldCharType="separate"/>
      </w:r>
      <w:r>
        <w:rPr>
          <w:noProof/>
          <w:sz w:val="20"/>
          <w:szCs w:val="20"/>
          <w:u w:val="single"/>
        </w:rPr>
        <w:t xml:space="preserve">        </w:t>
      </w:r>
      <w:r w:rsidR="00680801">
        <w:rPr>
          <w:noProof/>
          <w:sz w:val="20"/>
          <w:szCs w:val="20"/>
          <w:u w:val="single"/>
        </w:rPr>
        <w:t xml:space="preserve">               </w:t>
      </w:r>
      <w:r w:rsidR="00F1159E">
        <w:rPr>
          <w:sz w:val="20"/>
          <w:szCs w:val="20"/>
          <w:u w:val="single"/>
        </w:rPr>
        <w:fldChar w:fldCharType="end"/>
      </w:r>
      <w:r w:rsidR="00F1159E">
        <w:rPr>
          <w:sz w:val="20"/>
          <w:szCs w:val="20"/>
          <w:u w:val="single"/>
        </w:rPr>
        <w:t>.</w:t>
      </w:r>
    </w:p>
    <w:p w:rsidR="00F1159E" w:rsidRPr="00BE6558" w:rsidRDefault="00F1159E"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rPr>
          <w:b/>
          <w:sz w:val="20"/>
          <w:szCs w:val="20"/>
        </w:rPr>
      </w:pPr>
    </w:p>
    <w:p w:rsidR="00430E01" w:rsidRDefault="00AA064E"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sidRPr="00BE6558">
        <w:rPr>
          <w:b/>
          <w:sz w:val="20"/>
          <w:szCs w:val="20"/>
        </w:rPr>
        <w:t xml:space="preserve">Has the post had any </w:t>
      </w:r>
      <w:r w:rsidR="00823341">
        <w:rPr>
          <w:b/>
          <w:sz w:val="20"/>
          <w:szCs w:val="20"/>
        </w:rPr>
        <w:t>Crime Coverage</w:t>
      </w:r>
      <w:r w:rsidR="00CB525B">
        <w:rPr>
          <w:b/>
          <w:sz w:val="20"/>
          <w:szCs w:val="20"/>
        </w:rPr>
        <w:t xml:space="preserve"> (employee/ volunteer theft of money)</w:t>
      </w:r>
      <w:r w:rsidRPr="00BE6558">
        <w:rPr>
          <w:b/>
          <w:sz w:val="20"/>
          <w:szCs w:val="20"/>
        </w:rPr>
        <w:t xml:space="preserve"> losses over the past three years</w:t>
      </w:r>
      <w:r>
        <w:rPr>
          <w:sz w:val="20"/>
          <w:szCs w:val="20"/>
        </w:rPr>
        <w:t xml:space="preserve">?  </w:t>
      </w:r>
      <w:r>
        <w:rPr>
          <w:sz w:val="20"/>
          <w:szCs w:val="20"/>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xml:space="preserve">         </w:t>
      </w:r>
      <w:r>
        <w:rPr>
          <w:sz w:val="20"/>
          <w:szCs w:val="20"/>
          <w:u w:val="single"/>
        </w:rPr>
        <w:fldChar w:fldCharType="end"/>
      </w:r>
      <w:r>
        <w:rPr>
          <w:sz w:val="20"/>
          <w:szCs w:val="20"/>
          <w:u w:val="single"/>
        </w:rPr>
        <w:t xml:space="preserve">. </w:t>
      </w:r>
      <w:r>
        <w:rPr>
          <w:sz w:val="20"/>
          <w:szCs w:val="20"/>
        </w:rPr>
        <w:t xml:space="preserve">     </w:t>
      </w:r>
    </w:p>
    <w:p w:rsidR="00EC4056" w:rsidRDefault="00430E01" w:rsidP="0088197E">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color w:val="FF0000"/>
          <w:sz w:val="20"/>
          <w:szCs w:val="20"/>
        </w:rPr>
      </w:pPr>
      <w:r w:rsidRPr="0088197E">
        <w:rPr>
          <w:color w:val="FF0000"/>
          <w:sz w:val="20"/>
          <w:szCs w:val="20"/>
        </w:rPr>
        <w:t xml:space="preserve">If </w:t>
      </w:r>
      <w:r w:rsidR="006D639C" w:rsidRPr="0088197E">
        <w:rPr>
          <w:color w:val="FF0000"/>
          <w:sz w:val="20"/>
          <w:szCs w:val="20"/>
        </w:rPr>
        <w:t>yes</w:t>
      </w:r>
      <w:r w:rsidRPr="0088197E">
        <w:rPr>
          <w:color w:val="FF0000"/>
          <w:sz w:val="20"/>
          <w:szCs w:val="20"/>
        </w:rPr>
        <w:t>, pro</w:t>
      </w:r>
      <w:r w:rsidR="00EC4056">
        <w:rPr>
          <w:color w:val="FF0000"/>
          <w:sz w:val="20"/>
          <w:szCs w:val="20"/>
        </w:rPr>
        <w:t>vide a description with date &amp;</w:t>
      </w:r>
      <w:r w:rsidRPr="0088197E">
        <w:rPr>
          <w:color w:val="FF0000"/>
          <w:sz w:val="20"/>
          <w:szCs w:val="20"/>
        </w:rPr>
        <w:t xml:space="preserve"> amount of loss on a separate sheet</w:t>
      </w:r>
      <w:r w:rsidR="00EC4056">
        <w:rPr>
          <w:color w:val="FF0000"/>
          <w:sz w:val="20"/>
          <w:szCs w:val="20"/>
        </w:rPr>
        <w:t xml:space="preserve"> &amp; what changes you have made so this does not happen again.</w:t>
      </w:r>
    </w:p>
    <w:p w:rsidR="0088197E" w:rsidRPr="0088197E" w:rsidRDefault="0088197E" w:rsidP="0088197E">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sidRPr="0088197E">
        <w:rPr>
          <w:color w:val="FF0000"/>
          <w:sz w:val="20"/>
          <w:szCs w:val="20"/>
        </w:rPr>
        <w:t xml:space="preserve"> </w:t>
      </w:r>
      <w:r w:rsidRPr="0088197E">
        <w:rPr>
          <w:b/>
          <w:sz w:val="20"/>
          <w:szCs w:val="20"/>
          <w:u w:val="single"/>
        </w:rPr>
        <w:t>No Coverage can be ext</w:t>
      </w:r>
      <w:r w:rsidR="00EC4056">
        <w:rPr>
          <w:b/>
          <w:sz w:val="20"/>
          <w:szCs w:val="20"/>
          <w:u w:val="single"/>
        </w:rPr>
        <w:t>ended until Travelers reviews and approves it.</w:t>
      </w:r>
    </w:p>
    <w:p w:rsidR="00AB6DC2" w:rsidRDefault="00AB6DC2"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p>
    <w:p w:rsidR="00614C0A" w:rsidRDefault="00A6593C"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rPr>
          <w:sz w:val="20"/>
          <w:szCs w:val="20"/>
        </w:rPr>
      </w:pPr>
      <w:r>
        <w:rPr>
          <w:sz w:val="20"/>
          <w:szCs w:val="20"/>
        </w:rPr>
        <w:t xml:space="preserve">                                                                                                 </w:t>
      </w:r>
      <w:r w:rsidR="00D205E8">
        <w:rPr>
          <w:sz w:val="20"/>
          <w:szCs w:val="20"/>
        </w:rPr>
        <w:t xml:space="preserve">                                   ______</w:t>
      </w:r>
      <w:r w:rsidR="00614C0A">
        <w:rPr>
          <w:sz w:val="20"/>
          <w:szCs w:val="20"/>
        </w:rPr>
        <w:t>___________________________________</w:t>
      </w:r>
    </w:p>
    <w:p w:rsidR="00614C0A" w:rsidRDefault="00D205E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sidRPr="00D205E8">
        <w:rPr>
          <w:b/>
          <w:sz w:val="20"/>
          <w:szCs w:val="20"/>
          <w:u w:val="single"/>
        </w:rPr>
        <w:t xml:space="preserve">DEADLINE FOR </w:t>
      </w:r>
      <w:r w:rsidR="00823341">
        <w:rPr>
          <w:b/>
          <w:sz w:val="20"/>
          <w:szCs w:val="20"/>
          <w:u w:val="single"/>
        </w:rPr>
        <w:t>COVERAGE</w:t>
      </w:r>
      <w:r w:rsidR="0079054A">
        <w:rPr>
          <w:b/>
          <w:sz w:val="20"/>
          <w:szCs w:val="20"/>
          <w:u w:val="single"/>
        </w:rPr>
        <w:t xml:space="preserve"> IS SEPTEMBER 1, 202</w:t>
      </w:r>
      <w:r w:rsidR="0088197E">
        <w:rPr>
          <w:b/>
          <w:sz w:val="20"/>
          <w:szCs w:val="20"/>
          <w:u w:val="single"/>
        </w:rPr>
        <w:t>4</w:t>
      </w:r>
      <w:r w:rsidRPr="00D205E8">
        <w:rPr>
          <w:b/>
          <w:sz w:val="20"/>
          <w:szCs w:val="20"/>
          <w:u w:val="single"/>
        </w:rPr>
        <w:t xml:space="preserve"> – AFTER</w:t>
      </w:r>
      <w:r w:rsidRPr="00D205E8">
        <w:rPr>
          <w:sz w:val="20"/>
          <w:szCs w:val="20"/>
          <w:u w:val="single"/>
        </w:rPr>
        <w:t xml:space="preserve"> </w:t>
      </w:r>
      <w:r w:rsidRPr="00D205E8">
        <w:rPr>
          <w:b/>
          <w:sz w:val="20"/>
          <w:szCs w:val="20"/>
          <w:u w:val="single"/>
        </w:rPr>
        <w:t>THIS</w:t>
      </w:r>
      <w:r w:rsidR="006F134D">
        <w:rPr>
          <w:sz w:val="20"/>
          <w:szCs w:val="20"/>
        </w:rPr>
        <w:t xml:space="preserve">     </w:t>
      </w:r>
      <w:r w:rsidR="00023458">
        <w:rPr>
          <w:sz w:val="20"/>
          <w:szCs w:val="20"/>
        </w:rPr>
        <w:t>QM or</w:t>
      </w:r>
      <w:r>
        <w:rPr>
          <w:sz w:val="20"/>
          <w:szCs w:val="20"/>
        </w:rPr>
        <w:t xml:space="preserve"> </w:t>
      </w:r>
      <w:r w:rsidR="0061324F">
        <w:rPr>
          <w:sz w:val="20"/>
          <w:szCs w:val="20"/>
        </w:rPr>
        <w:t>Commander or Adjutant or Sr.Vice</w:t>
      </w:r>
      <w:r w:rsidR="00614C0A">
        <w:rPr>
          <w:sz w:val="20"/>
          <w:szCs w:val="20"/>
        </w:rPr>
        <w:t xml:space="preserve"> Signature</w:t>
      </w:r>
    </w:p>
    <w:p w:rsidR="00564A31" w:rsidRPr="00D205E8" w:rsidRDefault="00D205E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rPr>
          <w:b/>
          <w:sz w:val="20"/>
          <w:szCs w:val="20"/>
          <w:u w:val="single"/>
        </w:rPr>
      </w:pPr>
      <w:r>
        <w:rPr>
          <w:sz w:val="20"/>
          <w:szCs w:val="20"/>
        </w:rPr>
        <w:t xml:space="preserve">   </w:t>
      </w:r>
      <w:r w:rsidRPr="00D205E8">
        <w:rPr>
          <w:b/>
          <w:sz w:val="20"/>
          <w:szCs w:val="20"/>
          <w:u w:val="single"/>
        </w:rPr>
        <w:t>DATE YOU WILL BE DELIQUENT AND</w:t>
      </w:r>
      <w:r w:rsidRPr="00D205E8">
        <w:rPr>
          <w:sz w:val="20"/>
          <w:szCs w:val="20"/>
          <w:u w:val="single"/>
        </w:rPr>
        <w:t xml:space="preserve"> </w:t>
      </w:r>
      <w:r w:rsidRPr="00D205E8">
        <w:rPr>
          <w:b/>
          <w:sz w:val="20"/>
          <w:szCs w:val="20"/>
          <w:u w:val="single"/>
        </w:rPr>
        <w:t>NOT IN COMPLIANCE</w:t>
      </w:r>
    </w:p>
    <w:p w:rsidR="00F1159E" w:rsidRDefault="00D205E8"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rPr>
          <w:sz w:val="20"/>
          <w:szCs w:val="20"/>
        </w:rPr>
      </w:pPr>
      <w:r>
        <w:rPr>
          <w:sz w:val="20"/>
          <w:szCs w:val="20"/>
        </w:rPr>
        <w:t xml:space="preserve">   </w:t>
      </w:r>
      <w:r w:rsidRPr="00D205E8">
        <w:rPr>
          <w:b/>
          <w:sz w:val="20"/>
          <w:szCs w:val="20"/>
          <w:u w:val="single"/>
        </w:rPr>
        <w:t>WITH THE VFW BY-LAWS</w:t>
      </w:r>
      <w:r w:rsidR="00E86FDD">
        <w:rPr>
          <w:b/>
          <w:sz w:val="20"/>
          <w:szCs w:val="20"/>
          <w:u w:val="single"/>
        </w:rPr>
        <w:t>.</w:t>
      </w:r>
      <w:r w:rsidR="00E86FDD" w:rsidRPr="00E86FDD">
        <w:rPr>
          <w:b/>
          <w:sz w:val="20"/>
          <w:szCs w:val="20"/>
        </w:rPr>
        <w:tab/>
      </w:r>
      <w:r w:rsidR="00E86FDD" w:rsidRPr="00E86FDD">
        <w:rPr>
          <w:b/>
          <w:sz w:val="20"/>
          <w:szCs w:val="20"/>
        </w:rPr>
        <w:tab/>
      </w:r>
      <w:r w:rsidR="00E86FDD" w:rsidRPr="00E86FDD">
        <w:rPr>
          <w:b/>
          <w:sz w:val="20"/>
          <w:szCs w:val="20"/>
        </w:rPr>
        <w:tab/>
      </w:r>
      <w:r w:rsidR="00E86FDD" w:rsidRPr="00E86FDD">
        <w:rPr>
          <w:b/>
          <w:sz w:val="20"/>
          <w:szCs w:val="20"/>
        </w:rPr>
        <w:tab/>
      </w:r>
      <w:r w:rsidR="00F1159E">
        <w:rPr>
          <w:sz w:val="20"/>
          <w:szCs w:val="20"/>
        </w:rPr>
        <w:tab/>
      </w:r>
      <w:r w:rsidR="00F1159E">
        <w:rPr>
          <w:sz w:val="20"/>
          <w:szCs w:val="20"/>
        </w:rPr>
        <w:tab/>
      </w:r>
      <w:r w:rsidR="00614C0A" w:rsidRPr="004A4DB2">
        <w:rPr>
          <w:sz w:val="22"/>
          <w:szCs w:val="22"/>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sidR="00614C0A" w:rsidRPr="004A4DB2">
        <w:rPr>
          <w:sz w:val="22"/>
          <w:szCs w:val="22"/>
          <w:u w:val="single"/>
        </w:rPr>
        <w:instrText xml:space="preserve"> FORMTEXT </w:instrText>
      </w:r>
      <w:r w:rsidR="00614C0A" w:rsidRPr="004A4DB2">
        <w:rPr>
          <w:sz w:val="22"/>
          <w:szCs w:val="22"/>
          <w:u w:val="single"/>
        </w:rPr>
      </w:r>
      <w:r w:rsidR="00614C0A" w:rsidRPr="004A4DB2">
        <w:rPr>
          <w:sz w:val="22"/>
          <w:szCs w:val="22"/>
          <w:u w:val="single"/>
        </w:rPr>
        <w:fldChar w:fldCharType="separate"/>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sidRPr="004A4DB2">
        <w:rPr>
          <w:sz w:val="22"/>
          <w:szCs w:val="22"/>
          <w:u w:val="single"/>
        </w:rPr>
        <w:fldChar w:fldCharType="end"/>
      </w:r>
      <w:r w:rsidR="00614C0A" w:rsidRPr="004A4DB2">
        <w:rPr>
          <w:sz w:val="22"/>
          <w:szCs w:val="22"/>
          <w:u w:val="single"/>
        </w:rPr>
        <w:t>.</w:t>
      </w:r>
    </w:p>
    <w:p w:rsidR="00F1159E" w:rsidRDefault="00614C0A"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Phone Number</w:t>
      </w:r>
    </w:p>
    <w:p w:rsidR="00F1159E" w:rsidRDefault="00F1159E"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p>
    <w:p w:rsidR="00F1159E" w:rsidRDefault="00F1159E"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14C0A" w:rsidRPr="004A4DB2">
        <w:rPr>
          <w:sz w:val="22"/>
          <w:szCs w:val="22"/>
          <w:u w:val="single"/>
        </w:rPr>
        <w:fldChar w:fldCharType="begin">
          <w:ffData>
            <w:name w:val="Amount"/>
            <w:enabled/>
            <w:calcOnExit/>
            <w:helpText w:type="text" w:val="Enter the Amount of the Bond here. Max 15 Characters in  123,456,789.00  format."/>
            <w:statusText w:type="text" w:val="Enter the Amount of the Bond here. Max 15 Characters in  123,456,789.00  format."/>
            <w:textInput>
              <w:default w:val="                                                  "/>
              <w:maxLength w:val="80"/>
            </w:textInput>
          </w:ffData>
        </w:fldChar>
      </w:r>
      <w:r w:rsidR="00614C0A" w:rsidRPr="004A4DB2">
        <w:rPr>
          <w:sz w:val="22"/>
          <w:szCs w:val="22"/>
          <w:u w:val="single"/>
        </w:rPr>
        <w:instrText xml:space="preserve"> FORMTEXT </w:instrText>
      </w:r>
      <w:r w:rsidR="00614C0A" w:rsidRPr="004A4DB2">
        <w:rPr>
          <w:sz w:val="22"/>
          <w:szCs w:val="22"/>
          <w:u w:val="single"/>
        </w:rPr>
      </w:r>
      <w:r w:rsidR="00614C0A" w:rsidRPr="004A4DB2">
        <w:rPr>
          <w:sz w:val="22"/>
          <w:szCs w:val="22"/>
          <w:u w:val="single"/>
        </w:rPr>
        <w:fldChar w:fldCharType="separate"/>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Pr>
          <w:noProof/>
          <w:sz w:val="22"/>
          <w:szCs w:val="22"/>
          <w:u w:val="single"/>
        </w:rPr>
        <w:t xml:space="preserve"> </w:t>
      </w:r>
      <w:r w:rsidR="00614C0A" w:rsidRPr="004A4DB2">
        <w:rPr>
          <w:noProof/>
          <w:sz w:val="22"/>
          <w:szCs w:val="22"/>
          <w:u w:val="single"/>
        </w:rPr>
        <w:t xml:space="preserve"> </w:t>
      </w:r>
      <w:r w:rsidR="00614C0A" w:rsidRPr="004A4DB2">
        <w:rPr>
          <w:sz w:val="22"/>
          <w:szCs w:val="22"/>
          <w:u w:val="single"/>
        </w:rPr>
        <w:fldChar w:fldCharType="end"/>
      </w:r>
      <w:r w:rsidR="00614C0A" w:rsidRPr="004A4DB2">
        <w:rPr>
          <w:sz w:val="22"/>
          <w:szCs w:val="22"/>
          <w:u w:val="single"/>
        </w:rPr>
        <w:t>.</w:t>
      </w:r>
    </w:p>
    <w:p w:rsidR="00F1159E" w:rsidRDefault="00B25A4F" w:rsidP="00443B3F">
      <w:pPr>
        <w:framePr w:w="11421" w:h="5731" w:hSpace="180" w:wrap="around" w:vAnchor="text" w:hAnchor="page" w:x="461" w:y="9141"/>
        <w:pBdr>
          <w:top w:val="single" w:sz="6" w:space="1" w:color="auto"/>
          <w:left w:val="single" w:sz="6" w:space="1" w:color="auto"/>
          <w:bottom w:val="single" w:sz="6" w:space="1" w:color="auto"/>
          <w:right w:val="single" w:sz="6" w:space="1" w:color="auto"/>
        </w:pBdr>
        <w:ind w:firstLine="1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CB525B">
        <w:rPr>
          <w:sz w:val="20"/>
          <w:szCs w:val="20"/>
        </w:rPr>
        <w:t>Street Address,</w:t>
      </w:r>
      <w:r w:rsidR="00F1159E">
        <w:rPr>
          <w:sz w:val="20"/>
          <w:szCs w:val="20"/>
        </w:rPr>
        <w:t xml:space="preserve"> City</w:t>
      </w:r>
      <w:r w:rsidR="00CB525B">
        <w:rPr>
          <w:sz w:val="20"/>
          <w:szCs w:val="20"/>
        </w:rPr>
        <w:t xml:space="preserve"> and Zip </w:t>
      </w:r>
    </w:p>
    <w:p w:rsidR="00F1159E" w:rsidRDefault="006F2F36" w:rsidP="00924FCB">
      <w:pPr>
        <w:framePr w:hSpace="180" w:wrap="around" w:vAnchor="text" w:hAnchor="page" w:x="391" w:y="-314"/>
        <w:ind w:firstLine="180"/>
        <w:rPr>
          <w:sz w:val="20"/>
          <w:szCs w:val="20"/>
        </w:rPr>
      </w:pPr>
      <w:r>
        <w:rPr>
          <w:noProof/>
          <w:sz w:val="20"/>
          <w:szCs w:val="20"/>
        </w:rPr>
        <w:drawing>
          <wp:inline distT="0" distB="0" distL="0" distR="0">
            <wp:extent cx="660400" cy="685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685800"/>
                    </a:xfrm>
                    <a:prstGeom prst="rect">
                      <a:avLst/>
                    </a:prstGeom>
                    <a:noFill/>
                    <a:ln>
                      <a:noFill/>
                    </a:ln>
                  </pic:spPr>
                </pic:pic>
              </a:graphicData>
            </a:graphic>
          </wp:inline>
        </w:drawing>
      </w:r>
    </w:p>
    <w:p w:rsidR="00F1159E" w:rsidRDefault="00F1159E" w:rsidP="00B36E09">
      <w:pPr>
        <w:framePr w:w="1261" w:h="188" w:hSpace="180" w:wrap="around" w:vAnchor="text" w:hAnchor="page" w:x="526" w:y="14529"/>
        <w:rPr>
          <w:sz w:val="16"/>
          <w:szCs w:val="16"/>
        </w:rPr>
      </w:pPr>
      <w:r>
        <w:rPr>
          <w:sz w:val="16"/>
          <w:szCs w:val="16"/>
        </w:rPr>
        <w:t>FORM NO. 2</w:t>
      </w:r>
    </w:p>
    <w:p w:rsidR="00F1159E" w:rsidRDefault="006F2F36">
      <w:pPr>
        <w:framePr w:hSpace="180" w:wrap="around" w:vAnchor="text" w:hAnchor="page" w:x="10439" w:y="-364"/>
        <w:ind w:firstLine="180"/>
        <w:rPr>
          <w:sz w:val="20"/>
          <w:szCs w:val="20"/>
        </w:rPr>
      </w:pPr>
      <w:r>
        <w:rPr>
          <w:noProof/>
          <w:sz w:val="20"/>
          <w:szCs w:val="20"/>
        </w:rPr>
        <w:drawing>
          <wp:inline distT="0" distB="0" distL="0" distR="0">
            <wp:extent cx="711200" cy="685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F1159E" w:rsidRDefault="00443B3F" w:rsidP="002550AD">
      <w:pPr>
        <w:ind w:left="2160" w:firstLine="720"/>
        <w:rPr>
          <w:sz w:val="28"/>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-196215</wp:posOffset>
                </wp:positionH>
                <wp:positionV relativeFrom="paragraph">
                  <wp:posOffset>3498850</wp:posOffset>
                </wp:positionV>
                <wp:extent cx="7305675" cy="2305050"/>
                <wp:effectExtent l="0" t="0" r="0" b="63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5675" cy="2305050"/>
                        </a:xfrm>
                        <a:prstGeom prst="rect">
                          <a:avLst/>
                        </a:prstGeom>
                        <a:solidFill>
                          <a:srgbClr val="FFFFFF"/>
                        </a:solidFill>
                        <a:ln w="9525">
                          <a:solidFill>
                            <a:srgbClr val="000000"/>
                          </a:solidFill>
                          <a:miter lim="800000"/>
                          <a:headEnd/>
                          <a:tailEnd/>
                        </a:ln>
                      </wps:spPr>
                      <wps:txbx>
                        <w:txbxContent>
                          <w:p w:rsidR="00F1159E" w:rsidRDefault="00F1159E">
                            <w:pPr>
                              <w:spacing w:after="120"/>
                              <w:rPr>
                                <w:b/>
                                <w:sz w:val="20"/>
                                <w:szCs w:val="20"/>
                              </w:rPr>
                            </w:pPr>
                            <w:r>
                              <w:rPr>
                                <w:b/>
                                <w:sz w:val="20"/>
                                <w:szCs w:val="20"/>
                              </w:rPr>
                              <w:t>COVERAGES OF THE POLICY REQUIRE THAT:</w:t>
                            </w:r>
                          </w:p>
                          <w:p w:rsidR="00F1159E" w:rsidRDefault="00F1159E">
                            <w:pPr>
                              <w:spacing w:after="120"/>
                              <w:ind w:left="180" w:hanging="180"/>
                              <w:rPr>
                                <w:sz w:val="20"/>
                                <w:szCs w:val="20"/>
                              </w:rPr>
                            </w:pPr>
                            <w:r>
                              <w:rPr>
                                <w:sz w:val="20"/>
                                <w:szCs w:val="20"/>
                              </w:rPr>
                              <w:t>1. You agree to make/or cause to be made, at least annually, an audit of your books and accounts, including complete verification of all securities and bank balance</w:t>
                            </w:r>
                            <w:r w:rsidR="00EB1B3E">
                              <w:rPr>
                                <w:sz w:val="20"/>
                                <w:szCs w:val="20"/>
                              </w:rPr>
                              <w:t>s pertaining to each “employee and/ or volunteer”.</w:t>
                            </w:r>
                          </w:p>
                          <w:p w:rsidR="00F1159E" w:rsidRDefault="00F1159E">
                            <w:pPr>
                              <w:spacing w:after="120"/>
                              <w:ind w:left="180"/>
                              <w:rPr>
                                <w:sz w:val="20"/>
                                <w:szCs w:val="20"/>
                              </w:rPr>
                            </w:pPr>
                            <w:r>
                              <w:rPr>
                                <w:sz w:val="20"/>
                                <w:szCs w:val="20"/>
                              </w:rPr>
                              <w:t xml:space="preserve">If the above is not complied with, the </w:t>
                            </w:r>
                            <w:r w:rsidR="00823341">
                              <w:rPr>
                                <w:sz w:val="20"/>
                                <w:szCs w:val="20"/>
                              </w:rPr>
                              <w:t>Insurance</w:t>
                            </w:r>
                            <w:r>
                              <w:rPr>
                                <w:sz w:val="20"/>
                                <w:szCs w:val="20"/>
                              </w:rPr>
                              <w:t xml:space="preserve"> Company will refuse to honor claim of missing funds which cannot be proven by records. Monthly audits and reconciliation of bank statements may avoid this denial of claim.</w:t>
                            </w:r>
                          </w:p>
                          <w:p w:rsidR="00F1159E" w:rsidRDefault="00F1159E">
                            <w:pPr>
                              <w:spacing w:after="120"/>
                              <w:ind w:left="180" w:hanging="180"/>
                              <w:rPr>
                                <w:sz w:val="20"/>
                                <w:szCs w:val="20"/>
                              </w:rPr>
                            </w:pPr>
                            <w:r>
                              <w:rPr>
                                <w:sz w:val="20"/>
                                <w:szCs w:val="20"/>
                              </w:rPr>
                              <w:t xml:space="preserve">2. The </w:t>
                            </w:r>
                            <w:r w:rsidR="00823341">
                              <w:rPr>
                                <w:sz w:val="20"/>
                                <w:szCs w:val="20"/>
                              </w:rPr>
                              <w:t>Insurance</w:t>
                            </w:r>
                            <w:r>
                              <w:rPr>
                                <w:sz w:val="20"/>
                                <w:szCs w:val="20"/>
                              </w:rPr>
                              <w:t xml:space="preserve"> Company will not pay for loss resulting from any unauthorized advances made by an “employee” to any member for delinquent dues and assessments.</w:t>
                            </w:r>
                          </w:p>
                          <w:p w:rsidR="00F1159E" w:rsidRDefault="00F1159E">
                            <w:pPr>
                              <w:spacing w:after="120"/>
                              <w:rPr>
                                <w:sz w:val="20"/>
                                <w:szCs w:val="20"/>
                              </w:rPr>
                            </w:pPr>
                            <w:r>
                              <w:rPr>
                                <w:sz w:val="20"/>
                                <w:szCs w:val="20"/>
                              </w:rPr>
                              <w:t xml:space="preserve">3. “Employee” </w:t>
                            </w:r>
                            <w:r w:rsidR="00ED2AFE">
                              <w:rPr>
                                <w:sz w:val="20"/>
                                <w:szCs w:val="20"/>
                              </w:rPr>
                              <w:t xml:space="preserve">means any duly elected </w:t>
                            </w:r>
                            <w:r w:rsidR="00823341">
                              <w:rPr>
                                <w:sz w:val="20"/>
                                <w:szCs w:val="20"/>
                              </w:rPr>
                              <w:t>position,</w:t>
                            </w:r>
                            <w:r w:rsidR="00ED2AFE">
                              <w:rPr>
                                <w:sz w:val="20"/>
                                <w:szCs w:val="20"/>
                              </w:rPr>
                              <w:t xml:space="preserve"> or any appointed officer</w:t>
                            </w:r>
                            <w:r>
                              <w:rPr>
                                <w:sz w:val="20"/>
                                <w:szCs w:val="20"/>
                              </w:rPr>
                              <w:t xml:space="preserve"> as listed in the policy schedule.</w:t>
                            </w:r>
                          </w:p>
                          <w:p w:rsidR="00DD3F4D" w:rsidRDefault="005B6CE1" w:rsidP="00956E79">
                            <w:pPr>
                              <w:spacing w:after="120"/>
                              <w:rPr>
                                <w:b/>
                                <w:sz w:val="20"/>
                                <w:szCs w:val="20"/>
                              </w:rPr>
                            </w:pPr>
                            <w:r>
                              <w:rPr>
                                <w:b/>
                                <w:sz w:val="20"/>
                                <w:szCs w:val="20"/>
                              </w:rPr>
                              <w:t>4.   POST MUST SUBMIT A PROOF OF LOSS FORM WITHIN 120 DAYS FROM THE FIRST DATE OF DISCOVERY OF THE LOSS.  Proof of loss resulting from dishonest acts on the part of the bonded officer is required in settlement of claims.</w:t>
                            </w:r>
                          </w:p>
                          <w:p w:rsidR="00F1159E" w:rsidRDefault="00F1159E" w:rsidP="00956E79">
                            <w:pPr>
                              <w:jc w:val="center"/>
                              <w:rPr>
                                <w:b/>
                                <w:sz w:val="20"/>
                                <w:szCs w:val="20"/>
                              </w:rPr>
                            </w:pPr>
                            <w:r>
                              <w:rPr>
                                <w:b/>
                                <w:sz w:val="20"/>
                                <w:szCs w:val="20"/>
                              </w:rPr>
                              <w:t xml:space="preserve">THIS </w:t>
                            </w:r>
                            <w:r w:rsidR="00485A2A">
                              <w:rPr>
                                <w:b/>
                                <w:sz w:val="20"/>
                                <w:szCs w:val="20"/>
                              </w:rPr>
                              <w:t>POLICY</w:t>
                            </w:r>
                            <w:r>
                              <w:rPr>
                                <w:b/>
                                <w:sz w:val="20"/>
                                <w:szCs w:val="20"/>
                              </w:rPr>
                              <w:t xml:space="preserve"> IS ONL</w:t>
                            </w:r>
                            <w:r w:rsidR="00243712">
                              <w:rPr>
                                <w:b/>
                                <w:sz w:val="20"/>
                                <w:szCs w:val="20"/>
                              </w:rPr>
                              <w:t>Y FOR THE YEAR SEPT</w:t>
                            </w:r>
                            <w:r w:rsidR="007A75FE">
                              <w:rPr>
                                <w:b/>
                                <w:sz w:val="20"/>
                                <w:szCs w:val="20"/>
                              </w:rPr>
                              <w:t xml:space="preserve">EMBER 1, </w:t>
                            </w:r>
                            <w:r w:rsidR="00A84FB5">
                              <w:rPr>
                                <w:b/>
                                <w:sz w:val="20"/>
                                <w:szCs w:val="20"/>
                              </w:rPr>
                              <w:t>20</w:t>
                            </w:r>
                            <w:r w:rsidR="0079054A">
                              <w:rPr>
                                <w:b/>
                                <w:sz w:val="20"/>
                                <w:szCs w:val="20"/>
                              </w:rPr>
                              <w:t>2</w:t>
                            </w:r>
                            <w:r w:rsidR="00F83865">
                              <w:rPr>
                                <w:b/>
                                <w:sz w:val="20"/>
                                <w:szCs w:val="20"/>
                              </w:rPr>
                              <w:t>4</w:t>
                            </w:r>
                            <w:r w:rsidR="007A75FE">
                              <w:rPr>
                                <w:b/>
                                <w:sz w:val="20"/>
                                <w:szCs w:val="20"/>
                              </w:rPr>
                              <w:t xml:space="preserve"> </w:t>
                            </w:r>
                            <w:r w:rsidR="00F1588D">
                              <w:rPr>
                                <w:b/>
                                <w:sz w:val="20"/>
                                <w:szCs w:val="20"/>
                              </w:rPr>
                              <w:t>TO AUGUST 31, 202</w:t>
                            </w:r>
                            <w:r w:rsidR="00F83865">
                              <w:rPr>
                                <w:b/>
                                <w:sz w:val="20"/>
                                <w:szCs w:val="20"/>
                              </w:rPr>
                              <w:t>5</w:t>
                            </w:r>
                            <w:r w:rsidR="002E3296">
                              <w:rPr>
                                <w:b/>
                                <w:sz w:val="20"/>
                                <w:szCs w:val="20"/>
                              </w:rPr>
                              <w:t>.</w:t>
                            </w:r>
                          </w:p>
                          <w:p w:rsidR="00F1159E" w:rsidRDefault="00F1159E" w:rsidP="00956E79">
                            <w:pPr>
                              <w:jc w:val="center"/>
                              <w:rPr>
                                <w:b/>
                                <w:sz w:val="20"/>
                                <w:szCs w:val="20"/>
                              </w:rPr>
                            </w:pPr>
                            <w:r>
                              <w:rPr>
                                <w:b/>
                                <w:sz w:val="20"/>
                                <w:szCs w:val="20"/>
                              </w:rPr>
                              <w:t>The funds of your Post are protected only for that year. Premium for the following ye</w:t>
                            </w:r>
                            <w:r w:rsidR="0079054A">
                              <w:rPr>
                                <w:b/>
                                <w:sz w:val="20"/>
                                <w:szCs w:val="20"/>
                              </w:rPr>
                              <w:t>ar will be due September 1, 202</w:t>
                            </w:r>
                            <w:r w:rsidR="0088197E">
                              <w:rPr>
                                <w:b/>
                                <w:sz w:val="20"/>
                                <w:szCs w:val="20"/>
                              </w:rPr>
                              <w:t>5</w:t>
                            </w:r>
                            <w:r>
                              <w:rPr>
                                <w:b/>
                                <w:sz w:val="20"/>
                                <w:szCs w:val="20"/>
                              </w:rPr>
                              <w:t>.</w:t>
                            </w:r>
                          </w:p>
                          <w:p w:rsidR="00F1159E" w:rsidRDefault="00F1159E" w:rsidP="00DD3F4D">
                            <w:pPr>
                              <w:ind w:left="6480" w:firstLine="7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45pt;margin-top:275.5pt;width:575.2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">
                <v:path arrowok="t"/>
                <v:textbox>
                  <w:txbxContent>
                    <w:p w:rsidR="00F1159E" w:rsidRDefault="00F1159E">
                      <w:pPr>
                        <w:spacing w:after="120"/>
                        <w:rPr>
                          <w:b/>
                          <w:sz w:val="20"/>
                          <w:szCs w:val="20"/>
                        </w:rPr>
                      </w:pPr>
                      <w:r>
                        <w:rPr>
                          <w:b/>
                          <w:sz w:val="20"/>
                          <w:szCs w:val="20"/>
                        </w:rPr>
                        <w:t>COVERAGES OF THE POLICY REQUIRE THAT:</w:t>
                      </w:r>
                    </w:p>
                    <w:p w:rsidR="00F1159E" w:rsidRDefault="00F1159E">
                      <w:pPr>
                        <w:spacing w:after="120"/>
                        <w:ind w:left="180" w:hanging="180"/>
                        <w:rPr>
                          <w:sz w:val="20"/>
                          <w:szCs w:val="20"/>
                        </w:rPr>
                      </w:pPr>
                      <w:r>
                        <w:rPr>
                          <w:sz w:val="20"/>
                          <w:szCs w:val="20"/>
                        </w:rPr>
                        <w:t>1. You agree to make/or cause to be made, at least annually, an audit of your books and accounts, including complete verification of all securities and bank balance</w:t>
                      </w:r>
                      <w:r w:rsidR="00EB1B3E">
                        <w:rPr>
                          <w:sz w:val="20"/>
                          <w:szCs w:val="20"/>
                        </w:rPr>
                        <w:t>s pertaining to each “employee and/ or volunteer”.</w:t>
                      </w:r>
                    </w:p>
                    <w:p w:rsidR="00F1159E" w:rsidRDefault="00F1159E">
                      <w:pPr>
                        <w:spacing w:after="120"/>
                        <w:ind w:left="180"/>
                        <w:rPr>
                          <w:sz w:val="20"/>
                          <w:szCs w:val="20"/>
                        </w:rPr>
                      </w:pPr>
                      <w:r>
                        <w:rPr>
                          <w:sz w:val="20"/>
                          <w:szCs w:val="20"/>
                        </w:rPr>
                        <w:t xml:space="preserve">If the above is not complied with, the </w:t>
                      </w:r>
                      <w:r w:rsidR="00823341">
                        <w:rPr>
                          <w:sz w:val="20"/>
                          <w:szCs w:val="20"/>
                        </w:rPr>
                        <w:t>Insurance</w:t>
                      </w:r>
                      <w:r>
                        <w:rPr>
                          <w:sz w:val="20"/>
                          <w:szCs w:val="20"/>
                        </w:rPr>
                        <w:t xml:space="preserve"> Company will refuse to honor claim of missing funds which cannot be proven by records. Monthly audits and reconciliation of bank statements may avoid this denial of claim.</w:t>
                      </w:r>
                    </w:p>
                    <w:p w:rsidR="00F1159E" w:rsidRDefault="00F1159E">
                      <w:pPr>
                        <w:spacing w:after="120"/>
                        <w:ind w:left="180" w:hanging="180"/>
                        <w:rPr>
                          <w:sz w:val="20"/>
                          <w:szCs w:val="20"/>
                        </w:rPr>
                      </w:pPr>
                      <w:r>
                        <w:rPr>
                          <w:sz w:val="20"/>
                          <w:szCs w:val="20"/>
                        </w:rPr>
                        <w:t xml:space="preserve">2. The </w:t>
                      </w:r>
                      <w:r w:rsidR="00823341">
                        <w:rPr>
                          <w:sz w:val="20"/>
                          <w:szCs w:val="20"/>
                        </w:rPr>
                        <w:t>Insurance</w:t>
                      </w:r>
                      <w:r>
                        <w:rPr>
                          <w:sz w:val="20"/>
                          <w:szCs w:val="20"/>
                        </w:rPr>
                        <w:t xml:space="preserve"> Company will not pay for loss resulting from any unauthorized advances made by an “employee” to any member for delinquent dues and assessments.</w:t>
                      </w:r>
                    </w:p>
                    <w:p w:rsidR="00F1159E" w:rsidRDefault="00F1159E">
                      <w:pPr>
                        <w:spacing w:after="120"/>
                        <w:rPr>
                          <w:sz w:val="20"/>
                          <w:szCs w:val="20"/>
                        </w:rPr>
                      </w:pPr>
                      <w:r>
                        <w:rPr>
                          <w:sz w:val="20"/>
                          <w:szCs w:val="20"/>
                        </w:rPr>
                        <w:t xml:space="preserve">3. “Employee” </w:t>
                      </w:r>
                      <w:r w:rsidR="00ED2AFE">
                        <w:rPr>
                          <w:sz w:val="20"/>
                          <w:szCs w:val="20"/>
                        </w:rPr>
                        <w:t xml:space="preserve">means any duly elected </w:t>
                      </w:r>
                      <w:r w:rsidR="00823341">
                        <w:rPr>
                          <w:sz w:val="20"/>
                          <w:szCs w:val="20"/>
                        </w:rPr>
                        <w:t>position,</w:t>
                      </w:r>
                      <w:r w:rsidR="00ED2AFE">
                        <w:rPr>
                          <w:sz w:val="20"/>
                          <w:szCs w:val="20"/>
                        </w:rPr>
                        <w:t xml:space="preserve"> or any appointed officer</w:t>
                      </w:r>
                      <w:r>
                        <w:rPr>
                          <w:sz w:val="20"/>
                          <w:szCs w:val="20"/>
                        </w:rPr>
                        <w:t xml:space="preserve"> as listed in the policy schedule.</w:t>
                      </w:r>
                    </w:p>
                    <w:p w:rsidR="00DD3F4D" w:rsidRDefault="005B6CE1" w:rsidP="00956E79">
                      <w:pPr>
                        <w:spacing w:after="120"/>
                        <w:rPr>
                          <w:b/>
                          <w:sz w:val="20"/>
                          <w:szCs w:val="20"/>
                        </w:rPr>
                      </w:pPr>
                      <w:r>
                        <w:rPr>
                          <w:b/>
                          <w:sz w:val="20"/>
                          <w:szCs w:val="20"/>
                        </w:rPr>
                        <w:t>4.   POST MUST SUBMIT A PROOF OF LOSS FORM WITHIN 120 DAYS FROM THE FIRST DATE OF DISCOVERY OF THE LOSS.  Proof of loss resulting from dishonest acts on the part of the bonded officer is required in settlement of claims.</w:t>
                      </w:r>
                    </w:p>
                    <w:p w:rsidR="00F1159E" w:rsidRDefault="00F1159E" w:rsidP="00956E79">
                      <w:pPr>
                        <w:jc w:val="center"/>
                        <w:rPr>
                          <w:b/>
                          <w:sz w:val="20"/>
                          <w:szCs w:val="20"/>
                        </w:rPr>
                      </w:pPr>
                      <w:r>
                        <w:rPr>
                          <w:b/>
                          <w:sz w:val="20"/>
                          <w:szCs w:val="20"/>
                        </w:rPr>
                        <w:t xml:space="preserve">THIS </w:t>
                      </w:r>
                      <w:r w:rsidR="00485A2A">
                        <w:rPr>
                          <w:b/>
                          <w:sz w:val="20"/>
                          <w:szCs w:val="20"/>
                        </w:rPr>
                        <w:t>POLICY</w:t>
                      </w:r>
                      <w:r>
                        <w:rPr>
                          <w:b/>
                          <w:sz w:val="20"/>
                          <w:szCs w:val="20"/>
                        </w:rPr>
                        <w:t xml:space="preserve"> IS ONL</w:t>
                      </w:r>
                      <w:r w:rsidR="00243712">
                        <w:rPr>
                          <w:b/>
                          <w:sz w:val="20"/>
                          <w:szCs w:val="20"/>
                        </w:rPr>
                        <w:t>Y FOR THE YEAR SEPT</w:t>
                      </w:r>
                      <w:r w:rsidR="007A75FE">
                        <w:rPr>
                          <w:b/>
                          <w:sz w:val="20"/>
                          <w:szCs w:val="20"/>
                        </w:rPr>
                        <w:t xml:space="preserve">EMBER 1, </w:t>
                      </w:r>
                      <w:r w:rsidR="00A84FB5">
                        <w:rPr>
                          <w:b/>
                          <w:sz w:val="20"/>
                          <w:szCs w:val="20"/>
                        </w:rPr>
                        <w:t>20</w:t>
                      </w:r>
                      <w:r w:rsidR="0079054A">
                        <w:rPr>
                          <w:b/>
                          <w:sz w:val="20"/>
                          <w:szCs w:val="20"/>
                        </w:rPr>
                        <w:t>2</w:t>
                      </w:r>
                      <w:r w:rsidR="00F83865">
                        <w:rPr>
                          <w:b/>
                          <w:sz w:val="20"/>
                          <w:szCs w:val="20"/>
                        </w:rPr>
                        <w:t>4</w:t>
                      </w:r>
                      <w:r w:rsidR="007A75FE">
                        <w:rPr>
                          <w:b/>
                          <w:sz w:val="20"/>
                          <w:szCs w:val="20"/>
                        </w:rPr>
                        <w:t xml:space="preserve"> </w:t>
                      </w:r>
                      <w:r w:rsidR="00F1588D">
                        <w:rPr>
                          <w:b/>
                          <w:sz w:val="20"/>
                          <w:szCs w:val="20"/>
                        </w:rPr>
                        <w:t>TO AUGUST 31, 202</w:t>
                      </w:r>
                      <w:r w:rsidR="00F83865">
                        <w:rPr>
                          <w:b/>
                          <w:sz w:val="20"/>
                          <w:szCs w:val="20"/>
                        </w:rPr>
                        <w:t>5</w:t>
                      </w:r>
                      <w:r w:rsidR="002E3296">
                        <w:rPr>
                          <w:b/>
                          <w:sz w:val="20"/>
                          <w:szCs w:val="20"/>
                        </w:rPr>
                        <w:t>.</w:t>
                      </w:r>
                    </w:p>
                    <w:p w:rsidR="00F1159E" w:rsidRDefault="00F1159E" w:rsidP="00956E79">
                      <w:pPr>
                        <w:jc w:val="center"/>
                        <w:rPr>
                          <w:b/>
                          <w:sz w:val="20"/>
                          <w:szCs w:val="20"/>
                        </w:rPr>
                      </w:pPr>
                      <w:r>
                        <w:rPr>
                          <w:b/>
                          <w:sz w:val="20"/>
                          <w:szCs w:val="20"/>
                        </w:rPr>
                        <w:t>The funds of your Post are protected only for that year. Premium for the following ye</w:t>
                      </w:r>
                      <w:r w:rsidR="0079054A">
                        <w:rPr>
                          <w:b/>
                          <w:sz w:val="20"/>
                          <w:szCs w:val="20"/>
                        </w:rPr>
                        <w:t>ar will be due September 1, 202</w:t>
                      </w:r>
                      <w:r w:rsidR="0088197E">
                        <w:rPr>
                          <w:b/>
                          <w:sz w:val="20"/>
                          <w:szCs w:val="20"/>
                        </w:rPr>
                        <w:t>5</w:t>
                      </w:r>
                      <w:r>
                        <w:rPr>
                          <w:b/>
                          <w:sz w:val="20"/>
                          <w:szCs w:val="20"/>
                        </w:rPr>
                        <w:t>.</w:t>
                      </w:r>
                    </w:p>
                    <w:p w:rsidR="00F1159E" w:rsidRDefault="00F1159E" w:rsidP="00DD3F4D">
                      <w:pPr>
                        <w:ind w:left="6480" w:firstLine="720"/>
                        <w:rPr>
                          <w:sz w:val="20"/>
                          <w:szCs w:val="20"/>
                        </w:rPr>
                      </w:pP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635000</wp:posOffset>
                </wp:positionV>
                <wp:extent cx="7305675" cy="2870200"/>
                <wp:effectExtent l="0" t="0" r="9525" b="127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5675" cy="2870200"/>
                        </a:xfrm>
                        <a:prstGeom prst="rect">
                          <a:avLst/>
                        </a:prstGeom>
                        <a:solidFill>
                          <a:srgbClr val="FFFFFF"/>
                        </a:solidFill>
                        <a:ln w="9525">
                          <a:solidFill>
                            <a:srgbClr val="000000"/>
                          </a:solidFill>
                          <a:miter lim="800000"/>
                          <a:headEnd/>
                          <a:tailEnd/>
                        </a:ln>
                      </wps:spPr>
                      <wps:txbx>
                        <w:txbxContent>
                          <w:p w:rsidR="00F1159E" w:rsidRDefault="00F1159E">
                            <w:pPr>
                              <w:rPr>
                                <w:sz w:val="20"/>
                                <w:szCs w:val="20"/>
                              </w:rPr>
                            </w:pPr>
                            <w:r>
                              <w:rPr>
                                <w:sz w:val="20"/>
                                <w:szCs w:val="20"/>
                              </w:rPr>
                              <w:t>Dear Comrade Co</w:t>
                            </w:r>
                            <w:r w:rsidR="009E2F35">
                              <w:rPr>
                                <w:sz w:val="20"/>
                                <w:szCs w:val="20"/>
                              </w:rPr>
                              <w:t>mmande</w:t>
                            </w:r>
                            <w:r w:rsidR="00430E01">
                              <w:rPr>
                                <w:sz w:val="20"/>
                                <w:szCs w:val="20"/>
                              </w:rPr>
                              <w:t>r:</w:t>
                            </w:r>
                            <w:r w:rsidR="00430E01">
                              <w:rPr>
                                <w:sz w:val="20"/>
                                <w:szCs w:val="20"/>
                              </w:rPr>
                              <w:tab/>
                            </w:r>
                            <w:r w:rsidR="00430E01">
                              <w:rPr>
                                <w:sz w:val="20"/>
                                <w:szCs w:val="20"/>
                              </w:rPr>
                              <w:tab/>
                            </w:r>
                            <w:r w:rsidR="00823341">
                              <w:rPr>
                                <w:sz w:val="20"/>
                                <w:szCs w:val="20"/>
                              </w:rPr>
                              <w:t>Question</w:t>
                            </w:r>
                            <w:r w:rsidR="009E2F35">
                              <w:rPr>
                                <w:sz w:val="20"/>
                                <w:szCs w:val="20"/>
                              </w:rPr>
                              <w:t>n</w:t>
                            </w:r>
                            <w:r w:rsidR="00823341">
                              <w:rPr>
                                <w:sz w:val="20"/>
                                <w:szCs w:val="20"/>
                              </w:rPr>
                              <w:t>aire</w:t>
                            </w:r>
                            <w:r w:rsidR="009E2F35">
                              <w:rPr>
                                <w:sz w:val="20"/>
                                <w:szCs w:val="20"/>
                              </w:rPr>
                              <w:t xml:space="preserve"> for VFW Accountable Officer</w:t>
                            </w:r>
                            <w:r w:rsidR="0079054A">
                              <w:rPr>
                                <w:sz w:val="20"/>
                                <w:szCs w:val="20"/>
                              </w:rPr>
                              <w:t>s Crime Coverage</w:t>
                            </w:r>
                            <w:r w:rsidR="0079054A">
                              <w:rPr>
                                <w:sz w:val="20"/>
                                <w:szCs w:val="20"/>
                              </w:rPr>
                              <w:tab/>
                            </w:r>
                            <w:r w:rsidR="0079054A">
                              <w:rPr>
                                <w:sz w:val="20"/>
                                <w:szCs w:val="20"/>
                              </w:rPr>
                              <w:tab/>
                              <w:t>August 1, 202</w:t>
                            </w:r>
                            <w:r w:rsidR="0088197E">
                              <w:rPr>
                                <w:sz w:val="20"/>
                                <w:szCs w:val="20"/>
                              </w:rPr>
                              <w:t>4</w:t>
                            </w:r>
                          </w:p>
                          <w:p w:rsidR="009E2F35" w:rsidRDefault="009E2F35">
                            <w:pPr>
                              <w:rPr>
                                <w:sz w:val="20"/>
                                <w:szCs w:val="20"/>
                              </w:rPr>
                            </w:pPr>
                          </w:p>
                          <w:p w:rsidR="00F1159E" w:rsidRDefault="00F1159E">
                            <w:pPr>
                              <w:rPr>
                                <w:b/>
                                <w:sz w:val="20"/>
                                <w:szCs w:val="20"/>
                              </w:rPr>
                            </w:pPr>
                            <w:r>
                              <w:rPr>
                                <w:sz w:val="20"/>
                                <w:szCs w:val="20"/>
                              </w:rPr>
                              <w:t xml:space="preserve">One of the most important communications you will receive during the year concerns the bond of your Unit Quartermaster. Section 703 of our National By-Laws requires that each accountable officer shall be bonded with an Indemnity Company as surety and the By-Laws places the responsibility for adequate bonding upon the Commander of the post. In any business it is customary to bond any officer handling funds. </w:t>
                            </w:r>
                            <w:r>
                              <w:rPr>
                                <w:b/>
                                <w:sz w:val="20"/>
                                <w:szCs w:val="20"/>
                              </w:rPr>
                              <w:t xml:space="preserve">THE BOOKS </w:t>
                            </w:r>
                            <w:r w:rsidR="0063328C">
                              <w:rPr>
                                <w:b/>
                                <w:sz w:val="20"/>
                                <w:szCs w:val="20"/>
                              </w:rPr>
                              <w:t>AND RECORDS OF THE ACCOUNTABLE OFFICER</w:t>
                            </w:r>
                            <w:r>
                              <w:rPr>
                                <w:b/>
                                <w:sz w:val="20"/>
                                <w:szCs w:val="20"/>
                              </w:rPr>
                              <w:t xml:space="preserve"> MUST BE AUDITED AT LEAST QUARTERLY BY THE TRUSTEES. THIS IS TO COMPLY WITH SECTION 218 OF THE NATIONAL MANUAL OF PROCEDURES.</w:t>
                            </w:r>
                          </w:p>
                          <w:p w:rsidR="00F1159E" w:rsidRDefault="00F1159E">
                            <w:pPr>
                              <w:rPr>
                                <w:sz w:val="20"/>
                                <w:szCs w:val="20"/>
                              </w:rPr>
                            </w:pPr>
                          </w:p>
                          <w:p w:rsidR="00F1159E" w:rsidRDefault="00F1159E">
                            <w:pPr>
                              <w:rPr>
                                <w:sz w:val="20"/>
                                <w:szCs w:val="20"/>
                              </w:rPr>
                            </w:pPr>
                            <w:r>
                              <w:rPr>
                                <w:sz w:val="20"/>
                                <w:szCs w:val="20"/>
                              </w:rPr>
                              <w:t xml:space="preserve">The Department Headquarters carries a </w:t>
                            </w:r>
                            <w:r w:rsidR="00823341">
                              <w:rPr>
                                <w:sz w:val="20"/>
                                <w:szCs w:val="20"/>
                              </w:rPr>
                              <w:t>Crime Policy</w:t>
                            </w:r>
                            <w:r>
                              <w:rPr>
                                <w:sz w:val="20"/>
                                <w:szCs w:val="20"/>
                              </w:rPr>
                              <w:t xml:space="preserve"> for the bonding of Department and Post </w:t>
                            </w:r>
                            <w:r w:rsidR="0063328C">
                              <w:rPr>
                                <w:sz w:val="20"/>
                                <w:szCs w:val="20"/>
                              </w:rPr>
                              <w:t>Accountable O</w:t>
                            </w:r>
                            <w:r>
                              <w:rPr>
                                <w:sz w:val="20"/>
                                <w:szCs w:val="20"/>
                              </w:rPr>
                              <w:t xml:space="preserve">fficers. This </w:t>
                            </w:r>
                            <w:r w:rsidR="00823341">
                              <w:rPr>
                                <w:sz w:val="20"/>
                                <w:szCs w:val="20"/>
                              </w:rPr>
                              <w:t>Policy</w:t>
                            </w:r>
                            <w:r>
                              <w:rPr>
                                <w:sz w:val="20"/>
                                <w:szCs w:val="20"/>
                              </w:rPr>
                              <w:t xml:space="preserve"> runs for a year – fro</w:t>
                            </w:r>
                            <w:r w:rsidR="002E3296">
                              <w:rPr>
                                <w:sz w:val="20"/>
                                <w:szCs w:val="20"/>
                              </w:rPr>
                              <w:t>m September 1 to August 31 –</w:t>
                            </w:r>
                            <w:r>
                              <w:rPr>
                                <w:sz w:val="20"/>
                                <w:szCs w:val="20"/>
                              </w:rPr>
                              <w:t xml:space="preserve"> premium payments are made on that basis. </w:t>
                            </w:r>
                            <w:r w:rsidR="002E3296">
                              <w:rPr>
                                <w:sz w:val="20"/>
                                <w:szCs w:val="20"/>
                              </w:rPr>
                              <w:t xml:space="preserve"> </w:t>
                            </w:r>
                            <w:r w:rsidR="003425BA">
                              <w:rPr>
                                <w:sz w:val="20"/>
                                <w:szCs w:val="20"/>
                              </w:rPr>
                              <w:t xml:space="preserve">Coverage for all accountable officers </w:t>
                            </w:r>
                            <w:r w:rsidR="002E3296">
                              <w:rPr>
                                <w:sz w:val="20"/>
                                <w:szCs w:val="20"/>
                              </w:rPr>
                              <w:t>expire</w:t>
                            </w:r>
                            <w:r w:rsidR="003425BA">
                              <w:rPr>
                                <w:sz w:val="20"/>
                                <w:szCs w:val="20"/>
                              </w:rPr>
                              <w:t>s</w:t>
                            </w:r>
                            <w:r w:rsidR="002E3296">
                              <w:rPr>
                                <w:sz w:val="20"/>
                                <w:szCs w:val="20"/>
                              </w:rPr>
                              <w:t xml:space="preserve"> on August 31 and premium for </w:t>
                            </w:r>
                            <w:r w:rsidR="003425BA">
                              <w:rPr>
                                <w:sz w:val="20"/>
                                <w:szCs w:val="20"/>
                              </w:rPr>
                              <w:t xml:space="preserve">the </w:t>
                            </w:r>
                            <w:r w:rsidR="006D639C">
                              <w:rPr>
                                <w:sz w:val="20"/>
                                <w:szCs w:val="20"/>
                              </w:rPr>
                              <w:t>New Year</w:t>
                            </w:r>
                            <w:r>
                              <w:rPr>
                                <w:sz w:val="20"/>
                                <w:szCs w:val="20"/>
                              </w:rPr>
                              <w:t xml:space="preserve"> is due on September 1.</w:t>
                            </w:r>
                          </w:p>
                          <w:p w:rsidR="00315F1A" w:rsidRDefault="00315F1A">
                            <w:pPr>
                              <w:rPr>
                                <w:sz w:val="20"/>
                                <w:szCs w:val="20"/>
                              </w:rPr>
                            </w:pPr>
                          </w:p>
                          <w:p w:rsidR="00F1159E" w:rsidRDefault="00F1159E">
                            <w:pPr>
                              <w:rPr>
                                <w:b/>
                                <w:sz w:val="20"/>
                                <w:szCs w:val="20"/>
                              </w:rPr>
                            </w:pPr>
                            <w:r>
                              <w:rPr>
                                <w:sz w:val="20"/>
                                <w:szCs w:val="20"/>
                              </w:rPr>
                              <w:t xml:space="preserve">Any unit may decide whether it prefers to take out a </w:t>
                            </w:r>
                            <w:r w:rsidR="00823341">
                              <w:rPr>
                                <w:sz w:val="20"/>
                                <w:szCs w:val="20"/>
                              </w:rPr>
                              <w:t>Policy</w:t>
                            </w:r>
                            <w:r>
                              <w:rPr>
                                <w:sz w:val="20"/>
                                <w:szCs w:val="20"/>
                              </w:rPr>
                              <w:t xml:space="preserve"> with some other </w:t>
                            </w:r>
                            <w:r w:rsidR="00823341">
                              <w:rPr>
                                <w:sz w:val="20"/>
                                <w:szCs w:val="20"/>
                              </w:rPr>
                              <w:t>surety c</w:t>
                            </w:r>
                            <w:r>
                              <w:rPr>
                                <w:sz w:val="20"/>
                                <w:szCs w:val="20"/>
                              </w:rPr>
                              <w:t xml:space="preserve">ompany or have its funds protected by the Department Headquarters </w:t>
                            </w:r>
                            <w:r w:rsidR="00823341">
                              <w:rPr>
                                <w:sz w:val="20"/>
                                <w:szCs w:val="20"/>
                              </w:rPr>
                              <w:t>Crime Policy</w:t>
                            </w:r>
                            <w:r>
                              <w:rPr>
                                <w:sz w:val="20"/>
                                <w:szCs w:val="20"/>
                              </w:rPr>
                              <w:t>. But the matter should be given prompt attention be</w:t>
                            </w:r>
                            <w:r w:rsidR="0063328C">
                              <w:rPr>
                                <w:sz w:val="20"/>
                                <w:szCs w:val="20"/>
                              </w:rPr>
                              <w:t xml:space="preserve">cause if your Accountable Officer </w:t>
                            </w:r>
                            <w:r>
                              <w:rPr>
                                <w:sz w:val="20"/>
                                <w:szCs w:val="20"/>
                              </w:rPr>
                              <w:t xml:space="preserve">had previously been </w:t>
                            </w:r>
                            <w:r w:rsidR="003425BA">
                              <w:rPr>
                                <w:sz w:val="20"/>
                                <w:szCs w:val="20"/>
                              </w:rPr>
                              <w:t xml:space="preserve">covered </w:t>
                            </w:r>
                            <w:r>
                              <w:rPr>
                                <w:sz w:val="20"/>
                                <w:szCs w:val="20"/>
                              </w:rPr>
                              <w:t xml:space="preserve">through the National Headquarters, </w:t>
                            </w:r>
                            <w:r w:rsidRPr="002E3296">
                              <w:rPr>
                                <w:b/>
                                <w:sz w:val="20"/>
                                <w:szCs w:val="20"/>
                              </w:rPr>
                              <w:t>a new premium payment is req</w:t>
                            </w:r>
                            <w:r w:rsidR="002E3296" w:rsidRPr="002E3296">
                              <w:rPr>
                                <w:b/>
                                <w:sz w:val="20"/>
                                <w:szCs w:val="20"/>
                              </w:rPr>
                              <w:t>uired by</w:t>
                            </w:r>
                            <w:r w:rsidR="002550AD" w:rsidRPr="002E3296">
                              <w:rPr>
                                <w:b/>
                                <w:sz w:val="20"/>
                                <w:szCs w:val="20"/>
                              </w:rPr>
                              <w:t xml:space="preserve"> September </w:t>
                            </w:r>
                            <w:r w:rsidR="00243712" w:rsidRPr="002E3296">
                              <w:rPr>
                                <w:b/>
                                <w:sz w:val="20"/>
                                <w:szCs w:val="20"/>
                              </w:rPr>
                              <w:t>1</w:t>
                            </w:r>
                            <w:r w:rsidR="0079054A">
                              <w:rPr>
                                <w:b/>
                                <w:sz w:val="20"/>
                                <w:szCs w:val="20"/>
                              </w:rPr>
                              <w:t>, 202</w:t>
                            </w:r>
                            <w:r w:rsidR="0088197E">
                              <w:rPr>
                                <w:b/>
                                <w:sz w:val="20"/>
                                <w:szCs w:val="20"/>
                              </w:rPr>
                              <w:t>4</w:t>
                            </w:r>
                            <w:r w:rsidR="002E3296" w:rsidRPr="002E3296">
                              <w:rPr>
                                <w:b/>
                                <w:sz w:val="20"/>
                                <w:szCs w:val="20"/>
                              </w:rPr>
                              <w:t xml:space="preserve"> and delinquent after this date.</w:t>
                            </w:r>
                          </w:p>
                          <w:p w:rsidR="006D639C" w:rsidRDefault="006D639C">
                            <w:pPr>
                              <w:rPr>
                                <w:b/>
                                <w:sz w:val="20"/>
                                <w:szCs w:val="20"/>
                              </w:rPr>
                            </w:pPr>
                          </w:p>
                          <w:p w:rsidR="006D639C" w:rsidRPr="006D639C" w:rsidRDefault="006D639C">
                            <w:pPr>
                              <w:rPr>
                                <w:sz w:val="20"/>
                                <w:szCs w:val="20"/>
                                <w:u w:val="single"/>
                              </w:rPr>
                            </w:pPr>
                            <w:r w:rsidRPr="006D639C">
                              <w:rPr>
                                <w:b/>
                                <w:sz w:val="20"/>
                                <w:szCs w:val="20"/>
                                <w:u w:val="single"/>
                              </w:rPr>
                              <w:t xml:space="preserve">IF </w:t>
                            </w:r>
                            <w:r w:rsidR="00823341">
                              <w:rPr>
                                <w:b/>
                                <w:sz w:val="20"/>
                                <w:szCs w:val="20"/>
                                <w:u w:val="single"/>
                              </w:rPr>
                              <w:t xml:space="preserve">THE POLICY </w:t>
                            </w:r>
                            <w:r w:rsidRPr="006D639C">
                              <w:rPr>
                                <w:b/>
                                <w:sz w:val="20"/>
                                <w:szCs w:val="20"/>
                                <w:u w:val="single"/>
                              </w:rPr>
                              <w:t>IS NOT RENEWED, TERMINATED, OR CANCELLE</w:t>
                            </w:r>
                            <w:r w:rsidR="0079054A">
                              <w:rPr>
                                <w:b/>
                                <w:sz w:val="20"/>
                                <w:szCs w:val="20"/>
                                <w:u w:val="single"/>
                              </w:rPr>
                              <w:t>D AT EXPIRATION DATE OF 9-1-202</w:t>
                            </w:r>
                            <w:r w:rsidR="00881593">
                              <w:rPr>
                                <w:b/>
                                <w:sz w:val="20"/>
                                <w:szCs w:val="20"/>
                                <w:u w:val="single"/>
                              </w:rPr>
                              <w:t>4</w:t>
                            </w:r>
                            <w:r w:rsidRPr="006D639C">
                              <w:rPr>
                                <w:b/>
                                <w:sz w:val="20"/>
                                <w:szCs w:val="20"/>
                                <w:u w:val="single"/>
                              </w:rPr>
                              <w:t>, THE POST HAS ONLY 90 DAYS TO SUBMIT A PROOF OF LOSS FOR PRIOR TERM</w:t>
                            </w:r>
                            <w:r w:rsidR="003425BA">
                              <w:rPr>
                                <w:b/>
                                <w:sz w:val="20"/>
                                <w:szCs w:val="20"/>
                                <w:u w:val="single"/>
                              </w:rPr>
                              <w:t>.</w:t>
                            </w:r>
                            <w:r w:rsidRPr="006D639C">
                              <w:rPr>
                                <w:b/>
                                <w:sz w:val="20"/>
                                <w:szCs w:val="20"/>
                                <w:u w:val="single"/>
                              </w:rPr>
                              <w:t xml:space="preserve"> AFTER 90 DAYS PRIOR COVERAGE CEASES.</w:t>
                            </w:r>
                          </w:p>
                          <w:p w:rsidR="00F1159E" w:rsidRDefault="00F1159E">
                            <w:pPr>
                              <w:rPr>
                                <w:sz w:val="20"/>
                                <w:szCs w:val="20"/>
                              </w:rPr>
                            </w:pPr>
                          </w:p>
                          <w:p w:rsidR="00F1159E" w:rsidRDefault="00F1159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5pt;margin-top:50pt;width:575.2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">
                <v:path arrowok="t"/>
                <v:textbox>
                  <w:txbxContent>
                    <w:p w:rsidR="00F1159E" w:rsidRDefault="00F1159E">
                      <w:pPr>
                        <w:rPr>
                          <w:sz w:val="20"/>
                          <w:szCs w:val="20"/>
                        </w:rPr>
                      </w:pPr>
                      <w:r>
                        <w:rPr>
                          <w:sz w:val="20"/>
                          <w:szCs w:val="20"/>
                        </w:rPr>
                        <w:t>Dear Comrade Co</w:t>
                      </w:r>
                      <w:r w:rsidR="009E2F35">
                        <w:rPr>
                          <w:sz w:val="20"/>
                          <w:szCs w:val="20"/>
                        </w:rPr>
                        <w:t>mmande</w:t>
                      </w:r>
                      <w:r w:rsidR="00430E01">
                        <w:rPr>
                          <w:sz w:val="20"/>
                          <w:szCs w:val="20"/>
                        </w:rPr>
                        <w:t>r:</w:t>
                      </w:r>
                      <w:r w:rsidR="00430E01">
                        <w:rPr>
                          <w:sz w:val="20"/>
                          <w:szCs w:val="20"/>
                        </w:rPr>
                        <w:tab/>
                      </w:r>
                      <w:r w:rsidR="00430E01">
                        <w:rPr>
                          <w:sz w:val="20"/>
                          <w:szCs w:val="20"/>
                        </w:rPr>
                        <w:tab/>
                      </w:r>
                      <w:r w:rsidR="00823341">
                        <w:rPr>
                          <w:sz w:val="20"/>
                          <w:szCs w:val="20"/>
                        </w:rPr>
                        <w:t>Question</w:t>
                      </w:r>
                      <w:r w:rsidR="009E2F35">
                        <w:rPr>
                          <w:sz w:val="20"/>
                          <w:szCs w:val="20"/>
                        </w:rPr>
                        <w:t>n</w:t>
                      </w:r>
                      <w:r w:rsidR="00823341">
                        <w:rPr>
                          <w:sz w:val="20"/>
                          <w:szCs w:val="20"/>
                        </w:rPr>
                        <w:t>aire</w:t>
                      </w:r>
                      <w:r w:rsidR="009E2F35">
                        <w:rPr>
                          <w:sz w:val="20"/>
                          <w:szCs w:val="20"/>
                        </w:rPr>
                        <w:t xml:space="preserve"> for VFW Accountable Officer</w:t>
                      </w:r>
                      <w:r w:rsidR="0079054A">
                        <w:rPr>
                          <w:sz w:val="20"/>
                          <w:szCs w:val="20"/>
                        </w:rPr>
                        <w:t>s Crime Coverage</w:t>
                      </w:r>
                      <w:r w:rsidR="0079054A">
                        <w:rPr>
                          <w:sz w:val="20"/>
                          <w:szCs w:val="20"/>
                        </w:rPr>
                        <w:tab/>
                      </w:r>
                      <w:r w:rsidR="0079054A">
                        <w:rPr>
                          <w:sz w:val="20"/>
                          <w:szCs w:val="20"/>
                        </w:rPr>
                        <w:tab/>
                        <w:t>August 1, 202</w:t>
                      </w:r>
                      <w:r w:rsidR="0088197E">
                        <w:rPr>
                          <w:sz w:val="20"/>
                          <w:szCs w:val="20"/>
                        </w:rPr>
                        <w:t>4</w:t>
                      </w:r>
                    </w:p>
                    <w:p w:rsidR="009E2F35" w:rsidRDefault="009E2F35">
                      <w:pPr>
                        <w:rPr>
                          <w:sz w:val="20"/>
                          <w:szCs w:val="20"/>
                        </w:rPr>
                      </w:pPr>
                    </w:p>
                    <w:p w:rsidR="00F1159E" w:rsidRDefault="00F1159E">
                      <w:pPr>
                        <w:rPr>
                          <w:b/>
                          <w:sz w:val="20"/>
                          <w:szCs w:val="20"/>
                        </w:rPr>
                      </w:pPr>
                      <w:r>
                        <w:rPr>
                          <w:sz w:val="20"/>
                          <w:szCs w:val="20"/>
                        </w:rPr>
                        <w:t xml:space="preserve">One of the most important communications you will receive during the year concerns the bond of your Unit Quartermaster. Section 703 of our National By-Laws requires that each accountable officer shall be bonded with an Indemnity Company as surety and the By-Laws places the responsibility for adequate bonding upon the Commander of the post. In any business it is customary to bond any officer handling funds. </w:t>
                      </w:r>
                      <w:r>
                        <w:rPr>
                          <w:b/>
                          <w:sz w:val="20"/>
                          <w:szCs w:val="20"/>
                        </w:rPr>
                        <w:t xml:space="preserve">THE BOOKS </w:t>
                      </w:r>
                      <w:r w:rsidR="0063328C">
                        <w:rPr>
                          <w:b/>
                          <w:sz w:val="20"/>
                          <w:szCs w:val="20"/>
                        </w:rPr>
                        <w:t>AND RECORDS OF THE ACCOUNTABLE OFFICER</w:t>
                      </w:r>
                      <w:r>
                        <w:rPr>
                          <w:b/>
                          <w:sz w:val="20"/>
                          <w:szCs w:val="20"/>
                        </w:rPr>
                        <w:t xml:space="preserve"> MUST BE AUDITED AT LEAST QUARTERLY BY THE TRUSTEES. THIS IS TO COMPLY WITH SECTION 218 OF THE NATIONAL MANUAL OF PROCEDURES.</w:t>
                      </w:r>
                    </w:p>
                    <w:p w:rsidR="00F1159E" w:rsidRDefault="00F1159E">
                      <w:pPr>
                        <w:rPr>
                          <w:sz w:val="20"/>
                          <w:szCs w:val="20"/>
                        </w:rPr>
                      </w:pPr>
                    </w:p>
                    <w:p w:rsidR="00F1159E" w:rsidRDefault="00F1159E">
                      <w:pPr>
                        <w:rPr>
                          <w:sz w:val="20"/>
                          <w:szCs w:val="20"/>
                        </w:rPr>
                      </w:pPr>
                      <w:r>
                        <w:rPr>
                          <w:sz w:val="20"/>
                          <w:szCs w:val="20"/>
                        </w:rPr>
                        <w:t xml:space="preserve">The Department Headquarters carries a </w:t>
                      </w:r>
                      <w:r w:rsidR="00823341">
                        <w:rPr>
                          <w:sz w:val="20"/>
                          <w:szCs w:val="20"/>
                        </w:rPr>
                        <w:t>Crime Policy</w:t>
                      </w:r>
                      <w:r>
                        <w:rPr>
                          <w:sz w:val="20"/>
                          <w:szCs w:val="20"/>
                        </w:rPr>
                        <w:t xml:space="preserve"> for the bonding of Department and Post </w:t>
                      </w:r>
                      <w:r w:rsidR="0063328C">
                        <w:rPr>
                          <w:sz w:val="20"/>
                          <w:szCs w:val="20"/>
                        </w:rPr>
                        <w:t>Accountable O</w:t>
                      </w:r>
                      <w:r>
                        <w:rPr>
                          <w:sz w:val="20"/>
                          <w:szCs w:val="20"/>
                        </w:rPr>
                        <w:t xml:space="preserve">fficers. This </w:t>
                      </w:r>
                      <w:r w:rsidR="00823341">
                        <w:rPr>
                          <w:sz w:val="20"/>
                          <w:szCs w:val="20"/>
                        </w:rPr>
                        <w:t>Policy</w:t>
                      </w:r>
                      <w:r>
                        <w:rPr>
                          <w:sz w:val="20"/>
                          <w:szCs w:val="20"/>
                        </w:rPr>
                        <w:t xml:space="preserve"> runs for a year – fro</w:t>
                      </w:r>
                      <w:r w:rsidR="002E3296">
                        <w:rPr>
                          <w:sz w:val="20"/>
                          <w:szCs w:val="20"/>
                        </w:rPr>
                        <w:t>m September 1 to August 31 –</w:t>
                      </w:r>
                      <w:r>
                        <w:rPr>
                          <w:sz w:val="20"/>
                          <w:szCs w:val="20"/>
                        </w:rPr>
                        <w:t xml:space="preserve"> premium payments are made on that basis. </w:t>
                      </w:r>
                      <w:r w:rsidR="002E3296">
                        <w:rPr>
                          <w:sz w:val="20"/>
                          <w:szCs w:val="20"/>
                        </w:rPr>
                        <w:t xml:space="preserve"> </w:t>
                      </w:r>
                      <w:r w:rsidR="003425BA">
                        <w:rPr>
                          <w:sz w:val="20"/>
                          <w:szCs w:val="20"/>
                        </w:rPr>
                        <w:t xml:space="preserve">Coverage for all accountable officers </w:t>
                      </w:r>
                      <w:r w:rsidR="002E3296">
                        <w:rPr>
                          <w:sz w:val="20"/>
                          <w:szCs w:val="20"/>
                        </w:rPr>
                        <w:t>expire</w:t>
                      </w:r>
                      <w:r w:rsidR="003425BA">
                        <w:rPr>
                          <w:sz w:val="20"/>
                          <w:szCs w:val="20"/>
                        </w:rPr>
                        <w:t>s</w:t>
                      </w:r>
                      <w:r w:rsidR="002E3296">
                        <w:rPr>
                          <w:sz w:val="20"/>
                          <w:szCs w:val="20"/>
                        </w:rPr>
                        <w:t xml:space="preserve"> on August 31 and premium for </w:t>
                      </w:r>
                      <w:r w:rsidR="003425BA">
                        <w:rPr>
                          <w:sz w:val="20"/>
                          <w:szCs w:val="20"/>
                        </w:rPr>
                        <w:t xml:space="preserve">the </w:t>
                      </w:r>
                      <w:r w:rsidR="006D639C">
                        <w:rPr>
                          <w:sz w:val="20"/>
                          <w:szCs w:val="20"/>
                        </w:rPr>
                        <w:t>New Year</w:t>
                      </w:r>
                      <w:r>
                        <w:rPr>
                          <w:sz w:val="20"/>
                          <w:szCs w:val="20"/>
                        </w:rPr>
                        <w:t xml:space="preserve"> is due on September 1.</w:t>
                      </w:r>
                    </w:p>
                    <w:p w:rsidR="00315F1A" w:rsidRDefault="00315F1A">
                      <w:pPr>
                        <w:rPr>
                          <w:sz w:val="20"/>
                          <w:szCs w:val="20"/>
                        </w:rPr>
                      </w:pPr>
                    </w:p>
                    <w:p w:rsidR="00F1159E" w:rsidRDefault="00F1159E">
                      <w:pPr>
                        <w:rPr>
                          <w:b/>
                          <w:sz w:val="20"/>
                          <w:szCs w:val="20"/>
                        </w:rPr>
                      </w:pPr>
                      <w:r>
                        <w:rPr>
                          <w:sz w:val="20"/>
                          <w:szCs w:val="20"/>
                        </w:rPr>
                        <w:t xml:space="preserve">Any unit may decide whether it prefers to take out a </w:t>
                      </w:r>
                      <w:r w:rsidR="00823341">
                        <w:rPr>
                          <w:sz w:val="20"/>
                          <w:szCs w:val="20"/>
                        </w:rPr>
                        <w:t>Policy</w:t>
                      </w:r>
                      <w:r>
                        <w:rPr>
                          <w:sz w:val="20"/>
                          <w:szCs w:val="20"/>
                        </w:rPr>
                        <w:t xml:space="preserve"> with some other </w:t>
                      </w:r>
                      <w:r w:rsidR="00823341">
                        <w:rPr>
                          <w:sz w:val="20"/>
                          <w:szCs w:val="20"/>
                        </w:rPr>
                        <w:t>surety c</w:t>
                      </w:r>
                      <w:r>
                        <w:rPr>
                          <w:sz w:val="20"/>
                          <w:szCs w:val="20"/>
                        </w:rPr>
                        <w:t xml:space="preserve">ompany or have its funds protected by the Department Headquarters </w:t>
                      </w:r>
                      <w:r w:rsidR="00823341">
                        <w:rPr>
                          <w:sz w:val="20"/>
                          <w:szCs w:val="20"/>
                        </w:rPr>
                        <w:t>Crime Policy</w:t>
                      </w:r>
                      <w:r>
                        <w:rPr>
                          <w:sz w:val="20"/>
                          <w:szCs w:val="20"/>
                        </w:rPr>
                        <w:t>. But the matter should be given prompt attention be</w:t>
                      </w:r>
                      <w:r w:rsidR="0063328C">
                        <w:rPr>
                          <w:sz w:val="20"/>
                          <w:szCs w:val="20"/>
                        </w:rPr>
                        <w:t xml:space="preserve">cause if your Accountable Officer </w:t>
                      </w:r>
                      <w:r>
                        <w:rPr>
                          <w:sz w:val="20"/>
                          <w:szCs w:val="20"/>
                        </w:rPr>
                        <w:t xml:space="preserve">had previously been </w:t>
                      </w:r>
                      <w:r w:rsidR="003425BA">
                        <w:rPr>
                          <w:sz w:val="20"/>
                          <w:szCs w:val="20"/>
                        </w:rPr>
                        <w:t xml:space="preserve">covered </w:t>
                      </w:r>
                      <w:r>
                        <w:rPr>
                          <w:sz w:val="20"/>
                          <w:szCs w:val="20"/>
                        </w:rPr>
                        <w:t xml:space="preserve">through the National Headquarters, </w:t>
                      </w:r>
                      <w:r w:rsidRPr="002E3296">
                        <w:rPr>
                          <w:b/>
                          <w:sz w:val="20"/>
                          <w:szCs w:val="20"/>
                        </w:rPr>
                        <w:t>a new premium payment is req</w:t>
                      </w:r>
                      <w:r w:rsidR="002E3296" w:rsidRPr="002E3296">
                        <w:rPr>
                          <w:b/>
                          <w:sz w:val="20"/>
                          <w:szCs w:val="20"/>
                        </w:rPr>
                        <w:t>uired by</w:t>
                      </w:r>
                      <w:r w:rsidR="002550AD" w:rsidRPr="002E3296">
                        <w:rPr>
                          <w:b/>
                          <w:sz w:val="20"/>
                          <w:szCs w:val="20"/>
                        </w:rPr>
                        <w:t xml:space="preserve"> September </w:t>
                      </w:r>
                      <w:r w:rsidR="00243712" w:rsidRPr="002E3296">
                        <w:rPr>
                          <w:b/>
                          <w:sz w:val="20"/>
                          <w:szCs w:val="20"/>
                        </w:rPr>
                        <w:t>1</w:t>
                      </w:r>
                      <w:r w:rsidR="0079054A">
                        <w:rPr>
                          <w:b/>
                          <w:sz w:val="20"/>
                          <w:szCs w:val="20"/>
                        </w:rPr>
                        <w:t>, 202</w:t>
                      </w:r>
                      <w:r w:rsidR="0088197E">
                        <w:rPr>
                          <w:b/>
                          <w:sz w:val="20"/>
                          <w:szCs w:val="20"/>
                        </w:rPr>
                        <w:t>4</w:t>
                      </w:r>
                      <w:r w:rsidR="002E3296" w:rsidRPr="002E3296">
                        <w:rPr>
                          <w:b/>
                          <w:sz w:val="20"/>
                          <w:szCs w:val="20"/>
                        </w:rPr>
                        <w:t xml:space="preserve"> and delinquent after this date.</w:t>
                      </w:r>
                    </w:p>
                    <w:p w:rsidR="006D639C" w:rsidRDefault="006D639C">
                      <w:pPr>
                        <w:rPr>
                          <w:b/>
                          <w:sz w:val="20"/>
                          <w:szCs w:val="20"/>
                        </w:rPr>
                      </w:pPr>
                    </w:p>
                    <w:p w:rsidR="006D639C" w:rsidRPr="006D639C" w:rsidRDefault="006D639C">
                      <w:pPr>
                        <w:rPr>
                          <w:sz w:val="20"/>
                          <w:szCs w:val="20"/>
                          <w:u w:val="single"/>
                        </w:rPr>
                      </w:pPr>
                      <w:r w:rsidRPr="006D639C">
                        <w:rPr>
                          <w:b/>
                          <w:sz w:val="20"/>
                          <w:szCs w:val="20"/>
                          <w:u w:val="single"/>
                        </w:rPr>
                        <w:t xml:space="preserve">IF </w:t>
                      </w:r>
                      <w:r w:rsidR="00823341">
                        <w:rPr>
                          <w:b/>
                          <w:sz w:val="20"/>
                          <w:szCs w:val="20"/>
                          <w:u w:val="single"/>
                        </w:rPr>
                        <w:t xml:space="preserve">THE POLICY </w:t>
                      </w:r>
                      <w:r w:rsidRPr="006D639C">
                        <w:rPr>
                          <w:b/>
                          <w:sz w:val="20"/>
                          <w:szCs w:val="20"/>
                          <w:u w:val="single"/>
                        </w:rPr>
                        <w:t>IS NOT RENEWED, TERMINATED, OR CANCELLE</w:t>
                      </w:r>
                      <w:r w:rsidR="0079054A">
                        <w:rPr>
                          <w:b/>
                          <w:sz w:val="20"/>
                          <w:szCs w:val="20"/>
                          <w:u w:val="single"/>
                        </w:rPr>
                        <w:t>D AT EXPIRATION DATE OF 9-1-202</w:t>
                      </w:r>
                      <w:r w:rsidR="00881593">
                        <w:rPr>
                          <w:b/>
                          <w:sz w:val="20"/>
                          <w:szCs w:val="20"/>
                          <w:u w:val="single"/>
                        </w:rPr>
                        <w:t>4</w:t>
                      </w:r>
                      <w:r w:rsidRPr="006D639C">
                        <w:rPr>
                          <w:b/>
                          <w:sz w:val="20"/>
                          <w:szCs w:val="20"/>
                          <w:u w:val="single"/>
                        </w:rPr>
                        <w:t>, THE POST HAS ONLY 90 DAYS TO SUBMIT A PROOF OF LOSS FOR PRIOR TERM</w:t>
                      </w:r>
                      <w:r w:rsidR="003425BA">
                        <w:rPr>
                          <w:b/>
                          <w:sz w:val="20"/>
                          <w:szCs w:val="20"/>
                          <w:u w:val="single"/>
                        </w:rPr>
                        <w:t>.</w:t>
                      </w:r>
                      <w:r w:rsidRPr="006D639C">
                        <w:rPr>
                          <w:b/>
                          <w:sz w:val="20"/>
                          <w:szCs w:val="20"/>
                          <w:u w:val="single"/>
                        </w:rPr>
                        <w:t xml:space="preserve"> AFTER 90 DAYS PRIOR COVERAGE CEASES.</w:t>
                      </w:r>
                    </w:p>
                    <w:p w:rsidR="00F1159E" w:rsidRDefault="00F1159E">
                      <w:pPr>
                        <w:rPr>
                          <w:sz w:val="20"/>
                          <w:szCs w:val="20"/>
                        </w:rPr>
                      </w:pPr>
                    </w:p>
                    <w:p w:rsidR="00F1159E" w:rsidRDefault="00F1159E">
                      <w:pPr>
                        <w:rPr>
                          <w:sz w:val="20"/>
                          <w:szCs w:val="20"/>
                        </w:rPr>
                      </w:pPr>
                    </w:p>
                  </w:txbxContent>
                </v:textbox>
              </v:shape>
            </w:pict>
          </mc:Fallback>
        </mc:AlternateContent>
      </w:r>
      <w:r w:rsidR="002550AD">
        <w:rPr>
          <w:sz w:val="28"/>
          <w:u w:val="single"/>
        </w:rPr>
        <w:t xml:space="preserve">               </w:t>
      </w:r>
    </w:p>
    <w:sectPr w:rsidR="00F115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B3" w:rsidRDefault="00D61FB3" w:rsidP="00823341">
      <w:r>
        <w:separator/>
      </w:r>
    </w:p>
  </w:endnote>
  <w:endnote w:type="continuationSeparator" w:id="0">
    <w:p w:rsidR="00D61FB3" w:rsidRDefault="00D61FB3" w:rsidP="0082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B3" w:rsidRDefault="00D61FB3" w:rsidP="00823341">
      <w:r>
        <w:separator/>
      </w:r>
    </w:p>
  </w:footnote>
  <w:footnote w:type="continuationSeparator" w:id="0">
    <w:p w:rsidR="00D61FB3" w:rsidRDefault="00D61FB3" w:rsidP="0082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09"/>
    <w:multiLevelType w:val="hybridMultilevel"/>
    <w:tmpl w:val="4F70D0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AB51E8"/>
    <w:multiLevelType w:val="hybridMultilevel"/>
    <w:tmpl w:val="6158E410"/>
    <w:lvl w:ilvl="0" w:tplc="59AEDE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2E6D6C"/>
    <w:multiLevelType w:val="hybridMultilevel"/>
    <w:tmpl w:val="4372E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883F09"/>
    <w:multiLevelType w:val="hybridMultilevel"/>
    <w:tmpl w:val="3296E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D0GXmmg69oPwOjKnxJHj2ugo611WM0tqJutWjMe7zuVzAt8JeRUAcU/cmF6btyYnChN2JC4kXjuKriunckrA==" w:salt="APGGiapNqMYtFxZqlx58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74"/>
    <w:rsid w:val="00023458"/>
    <w:rsid w:val="00037BB2"/>
    <w:rsid w:val="00053B71"/>
    <w:rsid w:val="00105F14"/>
    <w:rsid w:val="0016570A"/>
    <w:rsid w:val="001823F5"/>
    <w:rsid w:val="00191D40"/>
    <w:rsid w:val="00192D93"/>
    <w:rsid w:val="001A59E2"/>
    <w:rsid w:val="001B06D0"/>
    <w:rsid w:val="00243712"/>
    <w:rsid w:val="002550AD"/>
    <w:rsid w:val="002E3296"/>
    <w:rsid w:val="00300A5C"/>
    <w:rsid w:val="0030497D"/>
    <w:rsid w:val="00315F1A"/>
    <w:rsid w:val="003369ED"/>
    <w:rsid w:val="003425BA"/>
    <w:rsid w:val="00347A72"/>
    <w:rsid w:val="00351DE3"/>
    <w:rsid w:val="003B785C"/>
    <w:rsid w:val="003C3895"/>
    <w:rsid w:val="00403234"/>
    <w:rsid w:val="00405622"/>
    <w:rsid w:val="00406EDC"/>
    <w:rsid w:val="00407E63"/>
    <w:rsid w:val="00430E01"/>
    <w:rsid w:val="004353F8"/>
    <w:rsid w:val="00443B3F"/>
    <w:rsid w:val="00485A2A"/>
    <w:rsid w:val="004A4DB2"/>
    <w:rsid w:val="004C6F4D"/>
    <w:rsid w:val="004D3B5F"/>
    <w:rsid w:val="004E3291"/>
    <w:rsid w:val="00527A05"/>
    <w:rsid w:val="00564A31"/>
    <w:rsid w:val="0057710A"/>
    <w:rsid w:val="00597F66"/>
    <w:rsid w:val="005B6CE1"/>
    <w:rsid w:val="005E0A48"/>
    <w:rsid w:val="00602412"/>
    <w:rsid w:val="0061324F"/>
    <w:rsid w:val="00614C0A"/>
    <w:rsid w:val="0062345F"/>
    <w:rsid w:val="0063328C"/>
    <w:rsid w:val="00680801"/>
    <w:rsid w:val="00696ED3"/>
    <w:rsid w:val="006C0E20"/>
    <w:rsid w:val="006C7484"/>
    <w:rsid w:val="006D639C"/>
    <w:rsid w:val="006D7268"/>
    <w:rsid w:val="006E5966"/>
    <w:rsid w:val="006F134D"/>
    <w:rsid w:val="006F2F36"/>
    <w:rsid w:val="00763673"/>
    <w:rsid w:val="0076781D"/>
    <w:rsid w:val="0079054A"/>
    <w:rsid w:val="00790634"/>
    <w:rsid w:val="007A75FE"/>
    <w:rsid w:val="007F6DBF"/>
    <w:rsid w:val="00823341"/>
    <w:rsid w:val="008253EC"/>
    <w:rsid w:val="0086705F"/>
    <w:rsid w:val="0086768E"/>
    <w:rsid w:val="00881593"/>
    <w:rsid w:val="0088197E"/>
    <w:rsid w:val="008B3EC4"/>
    <w:rsid w:val="008C6E64"/>
    <w:rsid w:val="008D6F4F"/>
    <w:rsid w:val="008E043E"/>
    <w:rsid w:val="008E3A50"/>
    <w:rsid w:val="008F5AF2"/>
    <w:rsid w:val="00924132"/>
    <w:rsid w:val="00924FCB"/>
    <w:rsid w:val="00956E79"/>
    <w:rsid w:val="009A1F44"/>
    <w:rsid w:val="009A67AE"/>
    <w:rsid w:val="009A7B2C"/>
    <w:rsid w:val="009B27EF"/>
    <w:rsid w:val="009B42E4"/>
    <w:rsid w:val="009E2F35"/>
    <w:rsid w:val="00A04AC7"/>
    <w:rsid w:val="00A14C81"/>
    <w:rsid w:val="00A50B4F"/>
    <w:rsid w:val="00A6593C"/>
    <w:rsid w:val="00A84FB5"/>
    <w:rsid w:val="00A955CC"/>
    <w:rsid w:val="00AA064E"/>
    <w:rsid w:val="00AB6DC2"/>
    <w:rsid w:val="00AF556C"/>
    <w:rsid w:val="00B25A4F"/>
    <w:rsid w:val="00B36E09"/>
    <w:rsid w:val="00B46ED5"/>
    <w:rsid w:val="00B8322F"/>
    <w:rsid w:val="00B93BA3"/>
    <w:rsid w:val="00BA6694"/>
    <w:rsid w:val="00BC4294"/>
    <w:rsid w:val="00BE6558"/>
    <w:rsid w:val="00C26C95"/>
    <w:rsid w:val="00C541FF"/>
    <w:rsid w:val="00C624B2"/>
    <w:rsid w:val="00C70D38"/>
    <w:rsid w:val="00CB525B"/>
    <w:rsid w:val="00D205E8"/>
    <w:rsid w:val="00D61FB3"/>
    <w:rsid w:val="00D7152D"/>
    <w:rsid w:val="00D91014"/>
    <w:rsid w:val="00DA56D0"/>
    <w:rsid w:val="00DD3F4D"/>
    <w:rsid w:val="00DE1DBC"/>
    <w:rsid w:val="00E162B5"/>
    <w:rsid w:val="00E36F9B"/>
    <w:rsid w:val="00E45436"/>
    <w:rsid w:val="00E81ECB"/>
    <w:rsid w:val="00E85A22"/>
    <w:rsid w:val="00E86FDD"/>
    <w:rsid w:val="00EA068F"/>
    <w:rsid w:val="00EB1B3E"/>
    <w:rsid w:val="00EC4056"/>
    <w:rsid w:val="00EC600A"/>
    <w:rsid w:val="00ED2AFE"/>
    <w:rsid w:val="00F1159E"/>
    <w:rsid w:val="00F1588D"/>
    <w:rsid w:val="00F4483D"/>
    <w:rsid w:val="00F47F57"/>
    <w:rsid w:val="00F634BC"/>
    <w:rsid w:val="00F83865"/>
    <w:rsid w:val="00FB6334"/>
    <w:rsid w:val="00FD0574"/>
    <w:rsid w:val="00FE3950"/>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96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5F1A"/>
    <w:rPr>
      <w:rFonts w:ascii="Tahoma" w:hAnsi="Tahoma" w:cs="Tahoma"/>
      <w:sz w:val="16"/>
      <w:szCs w:val="16"/>
    </w:rPr>
  </w:style>
  <w:style w:type="paragraph" w:styleId="Header">
    <w:name w:val="header"/>
    <w:basedOn w:val="Normal"/>
    <w:link w:val="HeaderChar"/>
    <w:rsid w:val="0030497D"/>
    <w:pPr>
      <w:tabs>
        <w:tab w:val="center" w:pos="4680"/>
        <w:tab w:val="right" w:pos="9360"/>
      </w:tabs>
    </w:pPr>
  </w:style>
  <w:style w:type="character" w:customStyle="1" w:styleId="HeaderChar">
    <w:name w:val="Header Char"/>
    <w:link w:val="Header"/>
    <w:rsid w:val="0030497D"/>
    <w:rPr>
      <w:sz w:val="24"/>
      <w:szCs w:val="24"/>
    </w:rPr>
  </w:style>
  <w:style w:type="paragraph" w:styleId="Footer">
    <w:name w:val="footer"/>
    <w:basedOn w:val="Normal"/>
    <w:link w:val="FooterChar"/>
    <w:rsid w:val="0030497D"/>
    <w:pPr>
      <w:tabs>
        <w:tab w:val="center" w:pos="4680"/>
        <w:tab w:val="right" w:pos="9360"/>
      </w:tabs>
    </w:pPr>
  </w:style>
  <w:style w:type="character" w:customStyle="1" w:styleId="FooterChar">
    <w:name w:val="Footer Char"/>
    <w:link w:val="Footer"/>
    <w:rsid w:val="0030497D"/>
    <w:rPr>
      <w:sz w:val="24"/>
      <w:szCs w:val="24"/>
    </w:rPr>
  </w:style>
  <w:style w:type="paragraph" w:styleId="Revision">
    <w:name w:val="Revision"/>
    <w:hidden/>
    <w:uiPriority w:val="99"/>
    <w:semiHidden/>
    <w:rsid w:val="00443B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A5DE3-A988-4F13-9B89-274BB40B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HEADQUARTERS</vt:lpstr>
    </vt:vector>
  </TitlesOfParts>
  <Manager/>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HEADQUARTERS</dc:title>
  <dc:subject/>
  <dc:creator/>
  <cp:keywords/>
  <dc:description/>
  <cp:lastModifiedBy/>
  <cp:revision>2</cp:revision>
  <cp:lastPrinted>2019-08-20T20:43:00Z</cp:lastPrinted>
  <dcterms:created xsi:type="dcterms:W3CDTF">2022-08-31T16:39:00Z</dcterms:created>
  <dcterms:modified xsi:type="dcterms:W3CDTF">2024-05-09T14:58:00Z</dcterms:modified>
</cp:coreProperties>
</file>